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Times New Roman"/>
          <w:b/>
          <w:bCs/>
          <w:sz w:val="32"/>
          <w:szCs w:val="32"/>
          <w:lang w:eastAsia="zh-CN"/>
        </w:rPr>
      </w:pPr>
      <w:r>
        <w:rPr>
          <w:rFonts w:hint="default" w:ascii="宋体" w:hAnsi="宋体" w:cs="Times New Roman"/>
          <w:b/>
          <w:bCs/>
          <w:sz w:val="32"/>
          <w:szCs w:val="32"/>
          <w:lang w:eastAsia="zh-CN"/>
        </w:rPr>
        <w:t>附件</w:t>
      </w:r>
    </w:p>
    <w:p>
      <w:pPr>
        <w:jc w:val="center"/>
        <w:rPr>
          <w:rFonts w:hint="eastAsia" w:ascii="宋体" w:hAnsi="宋体"/>
          <w:b/>
          <w:bCs/>
          <w:sz w:val="44"/>
          <w:lang w:val="en-US" w:eastAsia="zh-CN"/>
        </w:rPr>
      </w:pPr>
      <w:r>
        <w:rPr>
          <w:rFonts w:hint="eastAsia" w:ascii="宋体" w:hAnsi="宋体" w:eastAsia="宋体" w:cs="Times New Roman"/>
          <w:b/>
          <w:bCs/>
          <w:sz w:val="40"/>
          <w:szCs w:val="40"/>
          <w:lang w:val="en-US" w:eastAsia="zh-CN"/>
        </w:rPr>
        <w:t>2021年</w:t>
      </w:r>
      <w:r>
        <w:rPr>
          <w:rFonts w:hint="default" w:ascii="宋体" w:hAnsi="宋体" w:eastAsia="宋体" w:cs="Times New Roman"/>
          <w:b/>
          <w:bCs/>
          <w:sz w:val="40"/>
          <w:szCs w:val="40"/>
          <w:lang w:val="en-US" w:eastAsia="zh-CN"/>
        </w:rPr>
        <w:t>郑州</w:t>
      </w:r>
      <w:r>
        <w:rPr>
          <w:rFonts w:hint="eastAsia" w:ascii="宋体" w:hAnsi="宋体" w:eastAsia="宋体" w:cs="Times New Roman"/>
          <w:b/>
          <w:bCs/>
          <w:sz w:val="40"/>
          <w:szCs w:val="40"/>
          <w:lang w:val="en-US" w:eastAsia="zh-CN"/>
        </w:rPr>
        <w:t>市“揭榜挂帅”</w:t>
      </w:r>
      <w:r>
        <w:rPr>
          <w:rFonts w:hint="default" w:ascii="宋体" w:hAnsi="宋体" w:eastAsia="宋体" w:cs="Times New Roman"/>
          <w:b/>
          <w:bCs/>
          <w:sz w:val="40"/>
          <w:szCs w:val="40"/>
          <w:lang w:val="en-US" w:eastAsia="zh-CN"/>
        </w:rPr>
        <w:t>制重点研发专项</w:t>
      </w:r>
      <w:r>
        <w:rPr>
          <w:rFonts w:hint="eastAsia" w:ascii="宋体" w:hAnsi="宋体" w:eastAsia="宋体" w:cs="Times New Roman"/>
          <w:b/>
          <w:bCs/>
          <w:sz w:val="40"/>
          <w:szCs w:val="40"/>
          <w:lang w:val="en-US" w:eastAsia="zh-CN"/>
        </w:rPr>
        <w:t>项目榜单</w:t>
      </w:r>
      <w:r>
        <w:rPr>
          <w:rFonts w:hint="eastAsia" w:ascii="宋体" w:hAnsi="宋体" w:eastAsia="宋体" w:cs="Times New Roman"/>
          <w:b/>
          <w:bCs/>
          <w:sz w:val="44"/>
          <w:lang w:val="en-US" w:eastAsia="zh-CN"/>
        </w:rPr>
        <w:t> </w:t>
      </w:r>
    </w:p>
    <w:tbl>
      <w:tblPr>
        <w:tblStyle w:val="5"/>
        <w:tblpPr w:leftFromText="180" w:rightFromText="180" w:vertAnchor="text" w:horzAnchor="page" w:tblpX="562" w:tblpY="636"/>
        <w:tblOverlap w:val="never"/>
        <w:tblW w:w="15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9"/>
        <w:gridCol w:w="1259"/>
        <w:gridCol w:w="1104"/>
        <w:gridCol w:w="887"/>
        <w:gridCol w:w="4677"/>
        <w:gridCol w:w="3750"/>
        <w:gridCol w:w="791"/>
        <w:gridCol w:w="641"/>
        <w:gridCol w:w="1282"/>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b/>
                <w:i w:val="0"/>
                <w:color w:val="000000"/>
                <w:sz w:val="21"/>
                <w:szCs w:val="21"/>
                <w:u w:val="none"/>
              </w:rPr>
            </w:pPr>
            <w:r>
              <w:rPr>
                <w:rFonts w:hint="eastAsia" w:asciiTheme="majorEastAsia" w:hAnsiTheme="majorEastAsia" w:eastAsiaTheme="majorEastAsia" w:cstheme="majorEastAsia"/>
                <w:b/>
                <w:i w:val="0"/>
                <w:color w:val="000000"/>
                <w:kern w:val="0"/>
                <w:sz w:val="21"/>
                <w:szCs w:val="21"/>
                <w:u w:val="none"/>
                <w:lang w:val="en-US" w:eastAsia="zh-CN" w:bidi="ar"/>
              </w:rPr>
              <w:t>序号</w:t>
            </w:r>
          </w:p>
        </w:tc>
        <w:tc>
          <w:tcPr>
            <w:tcW w:w="1259"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b/>
                <w:i w:val="0"/>
                <w:color w:val="000000"/>
                <w:sz w:val="21"/>
                <w:szCs w:val="21"/>
                <w:u w:val="none"/>
              </w:rPr>
            </w:pPr>
            <w:r>
              <w:rPr>
                <w:rFonts w:hint="eastAsia" w:asciiTheme="majorEastAsia" w:hAnsiTheme="majorEastAsia" w:eastAsiaTheme="majorEastAsia" w:cstheme="majorEastAsia"/>
                <w:b/>
                <w:i w:val="0"/>
                <w:color w:val="000000"/>
                <w:kern w:val="0"/>
                <w:sz w:val="21"/>
                <w:szCs w:val="21"/>
                <w:u w:val="none"/>
                <w:lang w:val="en-US" w:eastAsia="zh-CN" w:bidi="ar"/>
              </w:rPr>
              <w:t>项目名称</w:t>
            </w:r>
          </w:p>
        </w:tc>
        <w:tc>
          <w:tcPr>
            <w:tcW w:w="1104"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b/>
                <w:i w:val="0"/>
                <w:color w:val="000000"/>
                <w:kern w:val="0"/>
                <w:sz w:val="21"/>
                <w:szCs w:val="21"/>
                <w:u w:val="none"/>
                <w:lang w:val="en-US" w:eastAsia="zh-CN" w:bidi="ar"/>
              </w:rPr>
            </w:pPr>
            <w:r>
              <w:rPr>
                <w:rFonts w:hint="eastAsia" w:asciiTheme="majorEastAsia" w:hAnsiTheme="majorEastAsia" w:eastAsiaTheme="majorEastAsia" w:cstheme="majorEastAsia"/>
                <w:b/>
                <w:i w:val="0"/>
                <w:color w:val="000000"/>
                <w:kern w:val="0"/>
                <w:sz w:val="21"/>
                <w:szCs w:val="21"/>
                <w:u w:val="none"/>
                <w:lang w:eastAsia="zh-CN" w:bidi="ar"/>
              </w:rPr>
              <w:t>发榜</w:t>
            </w:r>
            <w:r>
              <w:rPr>
                <w:rFonts w:hint="eastAsia" w:asciiTheme="majorEastAsia" w:hAnsiTheme="majorEastAsia" w:eastAsiaTheme="majorEastAsia" w:cstheme="majorEastAsia"/>
                <w:b/>
                <w:i w:val="0"/>
                <w:color w:val="000000"/>
                <w:kern w:val="0"/>
                <w:sz w:val="21"/>
                <w:szCs w:val="21"/>
                <w:u w:val="none"/>
                <w:lang w:val="en-US" w:eastAsia="zh-CN" w:bidi="ar"/>
              </w:rPr>
              <w:t>单位</w:t>
            </w:r>
          </w:p>
        </w:tc>
        <w:tc>
          <w:tcPr>
            <w:tcW w:w="887"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b/>
                <w:i w:val="0"/>
                <w:color w:val="000000"/>
                <w:sz w:val="21"/>
                <w:szCs w:val="21"/>
                <w:u w:val="none"/>
              </w:rPr>
            </w:pPr>
            <w:r>
              <w:rPr>
                <w:rFonts w:hint="eastAsia" w:asciiTheme="majorEastAsia" w:hAnsiTheme="majorEastAsia" w:eastAsiaTheme="majorEastAsia" w:cstheme="majorEastAsia"/>
                <w:b/>
                <w:i w:val="0"/>
                <w:color w:val="000000"/>
                <w:sz w:val="21"/>
                <w:szCs w:val="21"/>
                <w:u w:val="none"/>
              </w:rPr>
              <w:t>项目领域</w:t>
            </w:r>
          </w:p>
        </w:tc>
        <w:tc>
          <w:tcPr>
            <w:tcW w:w="4677"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b/>
                <w:i w:val="0"/>
                <w:color w:val="000000"/>
                <w:sz w:val="21"/>
                <w:szCs w:val="21"/>
                <w:u w:val="none"/>
              </w:rPr>
            </w:pPr>
            <w:r>
              <w:rPr>
                <w:rFonts w:hint="eastAsia" w:asciiTheme="majorEastAsia" w:hAnsiTheme="majorEastAsia" w:eastAsiaTheme="majorEastAsia" w:cstheme="majorEastAsia"/>
                <w:b/>
                <w:i w:val="0"/>
                <w:color w:val="000000"/>
                <w:kern w:val="0"/>
                <w:sz w:val="21"/>
                <w:szCs w:val="21"/>
                <w:u w:val="none"/>
                <w:lang w:eastAsia="zh-CN" w:bidi="ar"/>
              </w:rPr>
              <w:t>任务要求（研究内容）</w:t>
            </w:r>
          </w:p>
        </w:tc>
        <w:tc>
          <w:tcPr>
            <w:tcW w:w="3750"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b/>
                <w:i w:val="0"/>
                <w:color w:val="000000"/>
                <w:sz w:val="21"/>
                <w:szCs w:val="21"/>
                <w:u w:val="none"/>
              </w:rPr>
            </w:pPr>
            <w:r>
              <w:rPr>
                <w:rFonts w:hint="eastAsia" w:asciiTheme="majorEastAsia" w:hAnsiTheme="majorEastAsia" w:eastAsiaTheme="majorEastAsia" w:cstheme="majorEastAsia"/>
                <w:b/>
                <w:i w:val="0"/>
                <w:color w:val="000000"/>
                <w:kern w:val="0"/>
                <w:sz w:val="21"/>
                <w:szCs w:val="21"/>
                <w:u w:val="none"/>
                <w:lang w:eastAsia="zh-CN" w:bidi="ar"/>
              </w:rPr>
              <w:t>成果要求（考核指标）</w:t>
            </w:r>
          </w:p>
        </w:tc>
        <w:tc>
          <w:tcPr>
            <w:tcW w:w="79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bottom"/>
              <w:rPr>
                <w:rFonts w:hint="eastAsia" w:asciiTheme="majorEastAsia" w:hAnsiTheme="majorEastAsia" w:eastAsiaTheme="majorEastAsia" w:cstheme="majorEastAsia"/>
                <w:b/>
                <w:i w:val="0"/>
                <w:color w:val="000000"/>
                <w:sz w:val="21"/>
                <w:szCs w:val="21"/>
                <w:u w:val="none"/>
              </w:rPr>
            </w:pPr>
            <w:r>
              <w:rPr>
                <w:rFonts w:hint="eastAsia" w:asciiTheme="majorEastAsia" w:hAnsiTheme="majorEastAsia" w:eastAsiaTheme="majorEastAsia" w:cstheme="majorEastAsia"/>
                <w:b/>
                <w:i w:val="0"/>
                <w:color w:val="000000"/>
                <w:sz w:val="21"/>
                <w:szCs w:val="21"/>
                <w:u w:val="none"/>
                <w:lang w:eastAsia="zh-CN"/>
              </w:rPr>
              <w:t>企业出资</w:t>
            </w:r>
            <w:r>
              <w:rPr>
                <w:rFonts w:hint="eastAsia" w:asciiTheme="majorEastAsia" w:hAnsiTheme="majorEastAsia" w:eastAsiaTheme="majorEastAsia" w:cstheme="majorEastAsia"/>
                <w:b/>
                <w:i w:val="0"/>
                <w:color w:val="000000"/>
                <w:sz w:val="21"/>
                <w:szCs w:val="21"/>
                <w:u w:val="none"/>
              </w:rPr>
              <w:t>额（万元）</w:t>
            </w:r>
          </w:p>
        </w:tc>
        <w:tc>
          <w:tcPr>
            <w:tcW w:w="641"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b/>
                <w:i w:val="0"/>
                <w:color w:val="000000"/>
                <w:kern w:val="0"/>
                <w:sz w:val="21"/>
                <w:szCs w:val="21"/>
                <w:u w:val="none"/>
                <w:lang w:eastAsia="zh-CN" w:bidi="ar"/>
              </w:rPr>
            </w:pPr>
            <w:r>
              <w:rPr>
                <w:rFonts w:hint="eastAsia" w:asciiTheme="majorEastAsia" w:hAnsiTheme="majorEastAsia" w:eastAsiaTheme="majorEastAsia" w:cstheme="majorEastAsia"/>
                <w:b/>
                <w:i w:val="0"/>
                <w:color w:val="000000"/>
                <w:kern w:val="0"/>
                <w:sz w:val="21"/>
                <w:szCs w:val="21"/>
                <w:u w:val="none"/>
                <w:lang w:eastAsia="zh-CN" w:bidi="ar"/>
              </w:rPr>
              <w:t>完成时间</w:t>
            </w:r>
          </w:p>
        </w:tc>
        <w:tc>
          <w:tcPr>
            <w:tcW w:w="1282"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b/>
                <w:i w:val="0"/>
                <w:color w:val="000000"/>
                <w:kern w:val="0"/>
                <w:sz w:val="21"/>
                <w:szCs w:val="21"/>
                <w:u w:val="none"/>
                <w:lang w:val="en-US" w:eastAsia="zh-CN" w:bidi="ar"/>
              </w:rPr>
            </w:pPr>
            <w:r>
              <w:rPr>
                <w:rFonts w:hint="eastAsia" w:asciiTheme="majorEastAsia" w:hAnsiTheme="majorEastAsia" w:eastAsiaTheme="majorEastAsia" w:cstheme="majorEastAsia"/>
                <w:b/>
                <w:i w:val="0"/>
                <w:color w:val="000000"/>
                <w:kern w:val="0"/>
                <w:sz w:val="21"/>
                <w:szCs w:val="21"/>
                <w:u w:val="none"/>
                <w:lang w:val="en-US" w:eastAsia="zh-CN" w:bidi="ar"/>
              </w:rPr>
              <w:t>联系人及</w:t>
            </w:r>
          </w:p>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b/>
                <w:i w:val="0"/>
                <w:color w:val="000000"/>
                <w:sz w:val="21"/>
                <w:szCs w:val="21"/>
                <w:u w:val="none"/>
              </w:rPr>
            </w:pPr>
            <w:r>
              <w:rPr>
                <w:rFonts w:hint="eastAsia" w:asciiTheme="majorEastAsia" w:hAnsiTheme="majorEastAsia" w:eastAsiaTheme="majorEastAsia" w:cstheme="majorEastAsia"/>
                <w:b/>
                <w:i w:val="0"/>
                <w:color w:val="000000"/>
                <w:kern w:val="0"/>
                <w:sz w:val="21"/>
                <w:szCs w:val="21"/>
                <w:u w:val="none"/>
                <w:lang w:val="en-US" w:eastAsia="zh-CN" w:bidi="ar"/>
              </w:rPr>
              <w:t>联系方式</w:t>
            </w:r>
          </w:p>
        </w:tc>
        <w:tc>
          <w:tcPr>
            <w:tcW w:w="693"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b/>
                <w:i w:val="0"/>
                <w:color w:val="000000"/>
                <w:sz w:val="21"/>
                <w:szCs w:val="21"/>
                <w:u w:val="none"/>
              </w:rPr>
            </w:pPr>
            <w:r>
              <w:rPr>
                <w:rFonts w:hint="eastAsia" w:asciiTheme="majorEastAsia" w:hAnsiTheme="majorEastAsia" w:eastAsiaTheme="majorEastAsia" w:cstheme="majorEastAsia"/>
                <w:b/>
                <w:i w:val="0"/>
                <w:color w:val="000000"/>
                <w:kern w:val="0"/>
                <w:sz w:val="21"/>
                <w:szCs w:val="21"/>
                <w:u w:val="none"/>
                <w:lang w:val="en-US" w:eastAsia="zh-CN" w:bidi="ar"/>
              </w:rPr>
              <w:t>属地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1</w:t>
            </w: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新能源动力电池173Ah产品全周期安全可靠性技术攻关</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郑州深澜动力科技有限公司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动力电池</w:t>
            </w:r>
          </w:p>
        </w:tc>
        <w:tc>
          <w:tcPr>
            <w:tcW w:w="467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1.综合结构的优化设计、电池管理系统的算法精度提升、热管理系统的温度控制、预警策略与灭火技术等，梳理机、电、热之间的相互关系、定量和定性地分析系统是否可以满足设计指标。通过大量的工程分析，辅助以仿真分析和测试验证，保证动力电池系统在全生命周期内各种工况下保持稳定、可靠运行。</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2.通过对极限工况下的电池包进行碰撞、挤压和振动的仿真分析，根据应力的分布规律和传递路径，对模组端部铝合金端板优化设计。根据热管理控制策略的仿真技术分析，在电池模组的端板与电芯组之间增加泡棉，可有效减缓端部电芯的散热，发挥泡棉调节温控平衡的作用，并提高箱体Pack对电芯的兼容性。运用集成化设计理念，开发出“低压+加热+高压”一体化集成连接器，低压、高压、加热连接端子分别上中下布局，保证高低压有效分离，装配更简单便捷，减少了电池包前面板开孔数量，降低了防护等级失效的风险，质量降低三分之一，成本降低40%，在Pack外部使用集成式连接器，能减少零部件的种类，减少装配的复杂性，提高生产效率。电池包上箱体采用轻质高强CFRE材料（连续纤维增强环氧树脂），在客车动力电池领域引入创新型PCM（玻璃纤维预浸真空热压成型）成型工艺，制备了轻质、高强、高绝缘、耐腐蚀、耐高温火烧的电池包上箱体.</w:t>
            </w:r>
          </w:p>
        </w:tc>
        <w:tc>
          <w:tcPr>
            <w:tcW w:w="3750"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bottom"/>
              <w:rPr>
                <w:rFonts w:hint="eastAsia" w:asciiTheme="majorEastAsia" w:hAnsiTheme="majorEastAsia" w:eastAsiaTheme="majorEastAsia" w:cstheme="majorEastAsia"/>
                <w:b/>
                <w:bCs/>
                <w:color w:val="auto"/>
                <w:kern w:val="0"/>
                <w:sz w:val="21"/>
                <w:szCs w:val="21"/>
                <w:lang w:bidi="ar"/>
              </w:rPr>
            </w:pPr>
            <w:r>
              <w:rPr>
                <w:rFonts w:hint="eastAsia" w:asciiTheme="majorEastAsia" w:hAnsiTheme="majorEastAsia" w:eastAsiaTheme="majorEastAsia" w:cstheme="majorEastAsia"/>
                <w:b/>
                <w:bCs/>
                <w:color w:val="auto"/>
                <w:kern w:val="0"/>
                <w:sz w:val="21"/>
                <w:szCs w:val="21"/>
                <w:lang w:bidi="ar"/>
              </w:rPr>
              <w:t>1.考核指标：</w:t>
            </w:r>
          </w:p>
          <w:p>
            <w:pPr>
              <w:keepNext w:val="0"/>
              <w:keepLines w:val="0"/>
              <w:pageBreakBefore w:val="0"/>
              <w:widowControl/>
              <w:kinsoku/>
              <w:wordWrap/>
              <w:overflowPunct/>
              <w:topLinePunct w:val="0"/>
              <w:autoSpaceDE/>
              <w:autoSpaceDN/>
              <w:bidi w:val="0"/>
              <w:adjustRightInd/>
              <w:snapToGrid/>
              <w:spacing w:line="260" w:lineRule="exact"/>
              <w:jc w:val="left"/>
              <w:textAlignment w:val="bottom"/>
              <w:rPr>
                <w:rFonts w:hint="eastAsia"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（1）轻量化：液冷系统与箱体一体化设计，电池包能量密度均≥157Wh/kg；</w:t>
            </w:r>
          </w:p>
          <w:p>
            <w:pPr>
              <w:keepNext w:val="0"/>
              <w:keepLines w:val="0"/>
              <w:pageBreakBefore w:val="0"/>
              <w:widowControl/>
              <w:kinsoku/>
              <w:wordWrap/>
              <w:overflowPunct/>
              <w:topLinePunct w:val="0"/>
              <w:autoSpaceDE/>
              <w:autoSpaceDN/>
              <w:bidi w:val="0"/>
              <w:adjustRightInd/>
              <w:snapToGrid/>
              <w:spacing w:line="260" w:lineRule="exact"/>
              <w:jc w:val="left"/>
              <w:textAlignment w:val="bottom"/>
              <w:rPr>
                <w:rFonts w:hint="eastAsia" w:asciiTheme="majorEastAsia" w:hAnsiTheme="majorEastAsia" w:eastAsiaTheme="majorEastAsia" w:cstheme="majorEastAsia"/>
                <w:color w:val="auto"/>
                <w:kern w:val="0"/>
                <w:sz w:val="21"/>
                <w:szCs w:val="21"/>
                <w:lang w:val="en-US" w:eastAsia="zh-CN" w:bidi="ar"/>
              </w:rPr>
            </w:pPr>
            <w:r>
              <w:rPr>
                <w:rFonts w:hint="eastAsia" w:asciiTheme="majorEastAsia" w:hAnsiTheme="majorEastAsia" w:eastAsiaTheme="majorEastAsia" w:cstheme="majorEastAsia"/>
                <w:color w:val="auto"/>
                <w:kern w:val="0"/>
                <w:sz w:val="21"/>
                <w:szCs w:val="21"/>
                <w:lang w:bidi="ar"/>
              </w:rPr>
              <w:t>（2）Pack工作环境温度满足-30℃~50℃</w:t>
            </w:r>
            <w:r>
              <w:rPr>
                <w:rFonts w:hint="eastAsia" w:asciiTheme="majorEastAsia" w:hAnsiTheme="majorEastAsia" w:eastAsiaTheme="majorEastAsia" w:cstheme="majorEastAsia"/>
                <w:color w:val="auto"/>
                <w:kern w:val="0"/>
                <w:sz w:val="21"/>
                <w:szCs w:val="21"/>
                <w:lang w:val="en-US" w:eastAsia="zh-CN" w:bidi="ar"/>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bottom"/>
              <w:rPr>
                <w:rFonts w:hint="eastAsia" w:asciiTheme="majorEastAsia" w:hAnsiTheme="majorEastAsia" w:eastAsiaTheme="majorEastAsia" w:cstheme="majorEastAsia"/>
                <w:color w:val="auto"/>
                <w:kern w:val="0"/>
                <w:sz w:val="21"/>
                <w:szCs w:val="21"/>
                <w:lang w:val="en-US" w:eastAsia="zh-CN" w:bidi="ar"/>
              </w:rPr>
            </w:pPr>
            <w:r>
              <w:rPr>
                <w:rFonts w:hint="eastAsia" w:asciiTheme="majorEastAsia" w:hAnsiTheme="majorEastAsia" w:eastAsiaTheme="majorEastAsia" w:cstheme="majorEastAsia"/>
                <w:color w:val="auto"/>
                <w:kern w:val="0"/>
                <w:sz w:val="21"/>
                <w:szCs w:val="21"/>
                <w:lang w:bidi="ar"/>
              </w:rPr>
              <w:t>（3）-30℃条件下加热速率≥0.5℃/min</w:t>
            </w:r>
            <w:r>
              <w:rPr>
                <w:rFonts w:hint="eastAsia" w:asciiTheme="majorEastAsia" w:hAnsiTheme="majorEastAsia" w:eastAsiaTheme="majorEastAsia" w:cstheme="majorEastAsia"/>
                <w:color w:val="auto"/>
                <w:kern w:val="0"/>
                <w:sz w:val="21"/>
                <w:szCs w:val="21"/>
                <w:lang w:val="en-US" w:eastAsia="zh-CN" w:bidi="ar"/>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bottom"/>
              <w:rPr>
                <w:rFonts w:hint="eastAsia"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（4）使用体化集成连接器，减重≥30%，成本降低35%；</w:t>
            </w:r>
          </w:p>
          <w:p>
            <w:pPr>
              <w:keepNext w:val="0"/>
              <w:keepLines w:val="0"/>
              <w:pageBreakBefore w:val="0"/>
              <w:widowControl/>
              <w:kinsoku/>
              <w:wordWrap/>
              <w:overflowPunct/>
              <w:topLinePunct w:val="0"/>
              <w:autoSpaceDE/>
              <w:autoSpaceDN/>
              <w:bidi w:val="0"/>
              <w:adjustRightInd/>
              <w:snapToGrid/>
              <w:spacing w:line="260" w:lineRule="exact"/>
              <w:jc w:val="left"/>
              <w:textAlignment w:val="bottom"/>
              <w:rPr>
                <w:rFonts w:hint="eastAsia"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（5）充放电性能：持续1C充电和0.33C持续放电；最大脉冲（60s）充电电流2C，放电电流3C；</w:t>
            </w:r>
          </w:p>
          <w:p>
            <w:pPr>
              <w:keepNext w:val="0"/>
              <w:keepLines w:val="0"/>
              <w:pageBreakBefore w:val="0"/>
              <w:widowControl/>
              <w:kinsoku/>
              <w:wordWrap/>
              <w:overflowPunct/>
              <w:topLinePunct w:val="0"/>
              <w:autoSpaceDE/>
              <w:autoSpaceDN/>
              <w:bidi w:val="0"/>
              <w:adjustRightInd/>
              <w:snapToGrid/>
              <w:spacing w:line="260" w:lineRule="exact"/>
              <w:jc w:val="left"/>
              <w:textAlignment w:val="bottom"/>
              <w:rPr>
                <w:rFonts w:hint="eastAsia"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（6）液冷：充放电1次循环，系统温升不高于18 ℃，3次循环(100%-15% SOC),单箱温差扩大量应不大于3℃；</w:t>
            </w:r>
          </w:p>
          <w:p>
            <w:pPr>
              <w:keepNext w:val="0"/>
              <w:keepLines w:val="0"/>
              <w:pageBreakBefore w:val="0"/>
              <w:widowControl/>
              <w:kinsoku/>
              <w:wordWrap/>
              <w:overflowPunct/>
              <w:topLinePunct w:val="0"/>
              <w:autoSpaceDE/>
              <w:autoSpaceDN/>
              <w:bidi w:val="0"/>
              <w:adjustRightInd/>
              <w:snapToGrid/>
              <w:spacing w:line="260" w:lineRule="exact"/>
              <w:jc w:val="left"/>
              <w:textAlignment w:val="bottom"/>
              <w:rPr>
                <w:rFonts w:hint="eastAsia"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（7）SOC算法精度提升至3%；</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（8）电池包通过挤压（200kN挤压）、振动（垫高3mm）满足《电源系统供货技术条件》要求。</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b w:val="0"/>
                <w:bCs w:val="0"/>
                <w:i w:val="0"/>
                <w:color w:val="auto"/>
                <w:kern w:val="0"/>
                <w:sz w:val="21"/>
                <w:szCs w:val="21"/>
                <w:u w:val="none"/>
                <w:lang w:val="en-US" w:eastAsia="zh-CN" w:bidi="ar"/>
              </w:rPr>
            </w:pPr>
            <w:r>
              <w:rPr>
                <w:rFonts w:hint="eastAsia" w:asciiTheme="majorEastAsia" w:hAnsiTheme="majorEastAsia" w:eastAsiaTheme="majorEastAsia" w:cstheme="majorEastAsia"/>
                <w:b/>
                <w:bCs/>
                <w:i w:val="0"/>
                <w:color w:val="auto"/>
                <w:kern w:val="0"/>
                <w:sz w:val="21"/>
                <w:szCs w:val="21"/>
                <w:u w:val="none"/>
                <w:lang w:val="en-US" w:eastAsia="zh-CN" w:bidi="ar"/>
              </w:rPr>
              <w:t>2.交付成果</w:t>
            </w:r>
            <w:r>
              <w:rPr>
                <w:rFonts w:hint="eastAsia" w:asciiTheme="majorEastAsia" w:hAnsiTheme="majorEastAsia" w:eastAsiaTheme="majorEastAsia" w:cstheme="majorEastAsia"/>
                <w:b w:val="0"/>
                <w:bCs w:val="0"/>
                <w:i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b/>
                <w:bCs/>
                <w:i w:val="0"/>
                <w:color w:val="auto"/>
                <w:kern w:val="0"/>
                <w:sz w:val="21"/>
                <w:szCs w:val="21"/>
                <w:u w:val="none"/>
                <w:lang w:val="en-US" w:eastAsia="zh-CN" w:bidi="ar"/>
              </w:rPr>
            </w:pPr>
            <w:r>
              <w:rPr>
                <w:rFonts w:hint="eastAsia" w:asciiTheme="majorEastAsia" w:hAnsiTheme="majorEastAsia" w:eastAsiaTheme="majorEastAsia" w:cstheme="majorEastAsia"/>
                <w:b/>
                <w:bCs/>
                <w:i w:val="0"/>
                <w:color w:val="auto"/>
                <w:kern w:val="0"/>
                <w:sz w:val="21"/>
                <w:szCs w:val="21"/>
                <w:u w:val="none"/>
                <w:lang w:eastAsia="zh-CN" w:bidi="ar"/>
              </w:rPr>
              <w:t xml:space="preserve">  </w:t>
            </w:r>
            <w:r>
              <w:rPr>
                <w:rFonts w:hint="eastAsia" w:asciiTheme="majorEastAsia" w:hAnsiTheme="majorEastAsia" w:eastAsiaTheme="majorEastAsia" w:cstheme="majorEastAsia"/>
                <w:color w:val="auto"/>
                <w:kern w:val="0"/>
                <w:sz w:val="21"/>
                <w:szCs w:val="21"/>
                <w:lang w:bidi="ar"/>
              </w:rPr>
              <w:t>完成</w:t>
            </w:r>
            <w:r>
              <w:rPr>
                <w:rFonts w:hint="eastAsia" w:asciiTheme="majorEastAsia" w:hAnsiTheme="majorEastAsia" w:eastAsiaTheme="majorEastAsia" w:cstheme="majorEastAsia"/>
                <w:color w:val="auto"/>
                <w:sz w:val="21"/>
                <w:szCs w:val="21"/>
              </w:rPr>
              <w:t>173Ah电池包产品开发</w:t>
            </w:r>
            <w:r>
              <w:rPr>
                <w:rFonts w:hint="eastAsia" w:asciiTheme="majorEastAsia" w:hAnsiTheme="majorEastAsia" w:eastAsiaTheme="majorEastAsia" w:cstheme="majorEastAsia"/>
                <w:color w:val="auto"/>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p>
        </w:tc>
        <w:tc>
          <w:tcPr>
            <w:tcW w:w="79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400</w:t>
            </w:r>
          </w:p>
        </w:tc>
        <w:tc>
          <w:tcPr>
            <w:tcW w:w="64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1年</w:t>
            </w:r>
          </w:p>
        </w:tc>
        <w:tc>
          <w:tcPr>
            <w:tcW w:w="128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陈路路15890608242</w:t>
            </w:r>
          </w:p>
        </w:tc>
        <w:tc>
          <w:tcPr>
            <w:tcW w:w="6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eastAsia="zh-CN"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2</w:t>
            </w: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基于大兆瓦风机集成式液压泵站的开发</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郑州奥特科技有限公司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高端装备</w:t>
            </w:r>
          </w:p>
        </w:tc>
        <w:tc>
          <w:tcPr>
            <w:tcW w:w="467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针对风电机组齿轮箱、液压系统、偏航系统在运行3-5年后开始进入故障多发期的问题，对风机液压泵站的液压系统、润滑系统、冷却系统进行特性分析，完成风机集成式液压泵站关键部件的方案设计，开发液压泵站在线检测及远程故障诊断系统，成功研发大兆瓦风机集成式液压泵站。主要目标任务如下：</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 xml:space="preserve">   1.将液压、润滑、冷却综合系统集成到一个平台安装到偏航支座上，完成集成式风机液压系统、润滑系统、冷却系统的方案设计，完成电机、齿轮泵、插装阀、蓄能器、油箱、管件、过滤器、冷却器、阀、传感器等部件的优化改进；</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2.研发液压泵、阀、分油器等精密件的高精度加工、装配工艺，优化自动换脂系统；</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3.研发润滑脂专用传感器，开发智能润滑算法，按照微量多次的模式，将新鲜的油脂根据轴承的工作状态，及时补充到摩擦副内，同时将废旧油脂排出，保障摩擦时刻处于适量润滑状态。</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4.开发大兆瓦风机集成式液压泵站在线检测及远程故障诊断系统，实时在线监测，采集并存储主油路压力、泵驱动电机电流、系统电压、各分配器动作等反映系统性能的特征参数，并基于5G快速传输技术将数据传给管理系统。基于大数据技术确定大兆瓦风机集成式液压泵站故障树模型，利用知识库按照一定的诊断策略对故障进行预警、分析处理，实现对液压泵站故障的自动检测、快速定位，提高系统可靠性。</w:t>
            </w:r>
          </w:p>
        </w:tc>
        <w:tc>
          <w:tcPr>
            <w:tcW w:w="375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b/>
                <w:bCs/>
                <w:i w:val="0"/>
                <w:color w:val="auto"/>
                <w:kern w:val="0"/>
                <w:sz w:val="21"/>
                <w:szCs w:val="21"/>
                <w:u w:val="none"/>
                <w:lang w:val="en-US" w:eastAsia="zh-CN" w:bidi="ar"/>
              </w:rPr>
            </w:pPr>
            <w:r>
              <w:rPr>
                <w:rFonts w:hint="eastAsia" w:asciiTheme="majorEastAsia" w:hAnsiTheme="majorEastAsia" w:eastAsiaTheme="majorEastAsia" w:cstheme="majorEastAsia"/>
                <w:b/>
                <w:bCs/>
                <w:i w:val="0"/>
                <w:color w:val="auto"/>
                <w:kern w:val="0"/>
                <w:sz w:val="21"/>
                <w:szCs w:val="21"/>
                <w:u w:val="none"/>
                <w:lang w:eastAsia="zh-CN" w:bidi="ar"/>
              </w:rPr>
              <w:t>1.</w:t>
            </w:r>
            <w:r>
              <w:rPr>
                <w:rFonts w:hint="eastAsia" w:asciiTheme="majorEastAsia" w:hAnsiTheme="majorEastAsia" w:eastAsiaTheme="majorEastAsia" w:cstheme="majorEastAsia"/>
                <w:b/>
                <w:bCs/>
                <w:i w:val="0"/>
                <w:color w:val="auto"/>
                <w:kern w:val="0"/>
                <w:sz w:val="21"/>
                <w:szCs w:val="21"/>
                <w:u w:val="none"/>
                <w:lang w:val="en-US" w:eastAsia="zh-CN" w:bidi="ar"/>
              </w:rPr>
              <w:t>考核指标：</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10" w:firstLineChars="100"/>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完成集成式风机液压系统、润滑系统、冷却系统的方案设计。</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（2）运行环境要求：运行环境温度为-30℃ — +40℃，系统生存环境温度为-40℃ — +50℃，年平均温度0℃ ，系统具备抵御地震、结冰、沙尘暴等风险的能力，最高运行海拔为2000m；</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（3）智能控制系统开发：实现在线监控液压泵站运行状态和系统故障诊断的功能。</w:t>
            </w:r>
            <w:r>
              <w:rPr>
                <w:rFonts w:hint="eastAsia" w:asciiTheme="majorEastAsia" w:hAnsiTheme="majorEastAsia" w:eastAsiaTheme="majorEastAsia" w:cstheme="majorEastAsia"/>
                <w:color w:val="auto"/>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60" w:lineRule="exact"/>
              <w:ind w:left="0" w:right="0"/>
              <w:jc w:val="both"/>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kern w:val="0"/>
                <w:sz w:val="21"/>
                <w:szCs w:val="21"/>
                <w:lang w:eastAsia="zh-CN" w:bidi="ar"/>
              </w:rPr>
              <w:t>2</w:t>
            </w:r>
            <w:r>
              <w:rPr>
                <w:rFonts w:hint="eastAsia" w:asciiTheme="majorEastAsia" w:hAnsiTheme="majorEastAsia" w:eastAsiaTheme="majorEastAsia" w:cstheme="majorEastAsia"/>
                <w:b w:val="0"/>
                <w:bCs/>
                <w:color w:val="auto"/>
                <w:kern w:val="0"/>
                <w:sz w:val="21"/>
                <w:szCs w:val="21"/>
                <w:lang w:val="en-US" w:eastAsia="zh-CN" w:bidi="ar"/>
              </w:rPr>
              <w:t>.</w:t>
            </w:r>
            <w:r>
              <w:rPr>
                <w:rFonts w:hint="eastAsia" w:asciiTheme="majorEastAsia" w:hAnsiTheme="majorEastAsia" w:eastAsiaTheme="majorEastAsia" w:cstheme="majorEastAsia"/>
                <w:b/>
                <w:bCs w:val="0"/>
                <w:color w:val="auto"/>
                <w:kern w:val="0"/>
                <w:sz w:val="21"/>
                <w:szCs w:val="21"/>
                <w:lang w:val="en-US" w:eastAsia="zh-CN" w:bidi="ar"/>
              </w:rPr>
              <w:t xml:space="preserve">交付成果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60" w:lineRule="exact"/>
              <w:ind w:left="0" w:right="0" w:firstLine="420" w:firstLineChars="20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val="en-US" w:eastAsia="zh-CN" w:bidi="ar"/>
              </w:rPr>
              <w:t xml:space="preserve">（1）开发大兆瓦风机集成式液压泵站产品1套；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60" w:lineRule="exact"/>
              <w:ind w:left="0" w:right="0" w:firstLine="420" w:firstLineChars="20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val="en-US" w:eastAsia="zh-CN" w:bidi="ar"/>
              </w:rPr>
              <w:t xml:space="preserve">（2）进行成果登记1项，达到国际先进水平。 </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bottom"/>
              <w:rPr>
                <w:rFonts w:hint="eastAsia"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color w:val="auto"/>
                <w:kern w:val="0"/>
                <w:sz w:val="21"/>
                <w:szCs w:val="21"/>
                <w:lang w:val="en-US" w:eastAsia="zh-CN" w:bidi="ar-SA"/>
              </w:rPr>
            </w:pPr>
          </w:p>
        </w:tc>
        <w:tc>
          <w:tcPr>
            <w:tcW w:w="79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375</w:t>
            </w:r>
          </w:p>
        </w:tc>
        <w:tc>
          <w:tcPr>
            <w:tcW w:w="64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1年</w:t>
            </w:r>
          </w:p>
        </w:tc>
        <w:tc>
          <w:tcPr>
            <w:tcW w:w="128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张哲</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18137158150</w:t>
            </w:r>
          </w:p>
        </w:tc>
        <w:tc>
          <w:tcPr>
            <w:tcW w:w="6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3</w:t>
            </w: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人工智能（AI）自动加油关键技术研究及产业化</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正星科技股份有限公司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高端装备</w:t>
            </w:r>
          </w:p>
        </w:tc>
        <w:tc>
          <w:tcPr>
            <w:tcW w:w="467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新一代人工智能加油站成套技术包括：人工智能自动加油技术、新型人机交互和安全环保技术、数字化加油站模式等。人工智能自动加油技术是整个新一代人工智能加油站成套技术的关键核心之一。主要运用人工智能、机器人技术、多臂多机协作控制技术、机器3D视觉技术、运动学动力学算法、视觉识别定位算法，图像拼接及增强技术、多传感器融合技术、多协议通信技术、和物联网技术等先进技术将加油站这一复杂开发的场景实现作业自动化和流程标准化，保障加油效率，提高安全性，使消费能源加注更加安全、高效和智能。</w:t>
            </w:r>
          </w:p>
        </w:tc>
        <w:tc>
          <w:tcPr>
            <w:tcW w:w="375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1</w:t>
            </w:r>
            <w:r>
              <w:rPr>
                <w:rFonts w:hint="eastAsia" w:asciiTheme="majorEastAsia" w:hAnsiTheme="majorEastAsia" w:eastAsiaTheme="majorEastAsia" w:cstheme="majorEastAsia"/>
                <w:b/>
                <w:bCs/>
                <w:i w:val="0"/>
                <w:color w:val="auto"/>
                <w:kern w:val="0"/>
                <w:sz w:val="21"/>
                <w:szCs w:val="21"/>
                <w:u w:val="none"/>
                <w:lang w:val="en-US" w:eastAsia="zh-CN" w:bidi="ar"/>
              </w:rPr>
              <w:t>.考核指标：</w:t>
            </w:r>
            <w:r>
              <w:rPr>
                <w:rFonts w:hint="eastAsia" w:asciiTheme="majorEastAsia" w:hAnsiTheme="majorEastAsia" w:eastAsiaTheme="majorEastAsia" w:cstheme="majorEastAsia"/>
                <w:i w:val="0"/>
                <w:color w:val="auto"/>
                <w:kern w:val="0"/>
                <w:sz w:val="21"/>
                <w:szCs w:val="21"/>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（1）防爆加油机械臂及其加油属具主要考核指标：防爆性能：Ex ⅡC T4 Gb，末端最大负载：20KG，有效工作半径:1.8米，工作环境温度：-40℃~+60℃，IP等级≥IP65，重复定位精度：±0.02mm，末端最大速度：3.0m/s，TCP精度：1mm，平均无故障视觉：1万h，工作寿命：≥6年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 xml:space="preserve">加油属具主要考核指标：防爆性能：Ex ⅡC T4 Gb，最大夹持重量：1kg，IP等级≥IP65；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（2）基于AI算法的视觉识别产品主要考核指标：防爆性能：Ex ⅡC T4 Gb，扫描时间：≤4s，车型覆盖率：小型车车型识别覆盖率≥80%，识别精度及准确率：光照强度300-2.6万Lux以内、识别准确率≥99%、精度：±0.2mm以内，工作环境温度：-40℃~+60℃，视野范围：800 mm（L）*600mm(W)，可识别角度范围：≤60°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（3） 作业安全防护系统主要考核指标：防爆性能：Ex ⅡC T4 Gb，定位精度：＜5mm，工作环境温度：-40℃~+60℃，视野区域：6米（L）*6米(W)，功能指标要求：具备目标物距离、角度测量、加注作业中车辆、人员、活动物体的状态监测，轨迹预判、车辆停泊状态跟踪定位、用户驻车边界监测、预判与提醒；</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 xml:space="preserve">（4）智能无人加油机人机交互技术主要考核指标：具备车辆进站引导、加注车精准引导入位及APP客户端远程交互功能，三大系统融合设计满足智能无人加油站从端到云级的智能交互任务。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b/>
                <w:bCs/>
                <w:i w:val="0"/>
                <w:color w:val="auto"/>
                <w:kern w:val="0"/>
                <w:sz w:val="21"/>
                <w:szCs w:val="21"/>
                <w:u w:val="none"/>
                <w:lang w:val="en-US" w:eastAsia="zh-CN" w:bidi="ar"/>
              </w:rPr>
              <w:t>2.交付成果：</w:t>
            </w:r>
            <w:r>
              <w:rPr>
                <w:rFonts w:hint="eastAsia" w:asciiTheme="majorEastAsia" w:hAnsiTheme="majorEastAsia" w:eastAsiaTheme="majorEastAsia" w:cstheme="majorEastAsia"/>
                <w:i w:val="0"/>
                <w:color w:val="auto"/>
                <w:kern w:val="0"/>
                <w:sz w:val="21"/>
                <w:szCs w:val="21"/>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 xml:space="preserve">（1）技术需求涉及的完整可用的产品（包含硬件、软件、后台等）；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（2）技术需求涉及的产品的技术方案、设计图档、制造图档、源代码、过程测试文档、使用说明书、技术认证证书、辅助工装夹具图档等研发涉及的技术资料，技术资料不限于以上内容；</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（3） 技术需求涉及的能产生知识产权的技术交底文件。</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p>
        </w:tc>
        <w:tc>
          <w:tcPr>
            <w:tcW w:w="79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150</w:t>
            </w:r>
          </w:p>
        </w:tc>
        <w:tc>
          <w:tcPr>
            <w:tcW w:w="64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2</w:t>
            </w:r>
            <w:r>
              <w:rPr>
                <w:rStyle w:val="8"/>
                <w:rFonts w:hint="eastAsia" w:asciiTheme="majorEastAsia" w:hAnsiTheme="majorEastAsia" w:eastAsiaTheme="majorEastAsia" w:cstheme="majorEastAsia"/>
                <w:color w:val="auto"/>
                <w:sz w:val="21"/>
                <w:szCs w:val="21"/>
                <w:lang w:val="en-US" w:eastAsia="zh-CN" w:bidi="ar"/>
              </w:rPr>
              <w:t>年</w:t>
            </w:r>
          </w:p>
        </w:tc>
        <w:tc>
          <w:tcPr>
            <w:tcW w:w="128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叶杨明</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15890016830</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0"/>
                <w:sz w:val="21"/>
                <w:szCs w:val="21"/>
                <w:u w:val="none"/>
                <w:lang w:val="en-US" w:eastAsia="zh-CN" w:bidi="ar"/>
              </w:rPr>
            </w:pPr>
          </w:p>
        </w:tc>
        <w:tc>
          <w:tcPr>
            <w:tcW w:w="6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4</w:t>
            </w: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高储能薄膜电容器关键技术</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索凌电气有限公司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高端装备</w:t>
            </w:r>
          </w:p>
        </w:tc>
        <w:tc>
          <w:tcPr>
            <w:tcW w:w="467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高储能薄膜电容器作为脉冲功率电源及相关脉冲功率技术的核心器件，可支撑脉冲功率装置在瞬间释放出106～109焦耳(即MJ~ GJ量级)、脉冲功率可达MW ~ TW量级的电脉冲能量，在现代重大科学研究计划、国防高技术等领域有极其重要的作用。但是由于大多数聚合物的介电常数较低、极化强度低等问题，限制了目前这类薄膜材料储存电能的能力。本项目任务要求如下：</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1.在技术原理方面，高储能聚合物复合电介质材料的介电常数、耐电强度、介质损耗特性以及材料的电极化行为、电荷输运、充放电、老化、储能特性等基础理论突破。</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2.在材料结构与性能关系调控方面，通过设计复合电介质材料组成和多层次结构，寻求添加少量无机高介电纳米粒子来提高材料耐电强度的方法研究。</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3.在薄膜金属化电极方面，薄膜与金属化电极之间的结构和工艺设计。</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4.在复合电介质材料电气性能方面，从试验和仿真角度针对脉冲功率电容器用新型薄膜材料在使用工况下(如交直流、过电压、局部放电、电磁暂态、宽温度区间等)开展深入研究。</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5.在薄膜电容器和介质薄膜的服役和老化特性方面，针对高储能复合电介质材料提出相应的试验方法，并建立合适理论和模型对其服役和老化特性进行准确的预测。</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6.在脉冲功率电容器表征试验方面，设计测量电容值大小、损耗因素、击穿场强等微观表征的验证试验。</w:t>
            </w:r>
          </w:p>
        </w:tc>
        <w:tc>
          <w:tcPr>
            <w:tcW w:w="375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b/>
                <w:bCs/>
                <w:i w:val="0"/>
                <w:color w:val="auto"/>
                <w:kern w:val="0"/>
                <w:sz w:val="21"/>
                <w:szCs w:val="21"/>
                <w:u w:val="none"/>
                <w:lang w:val="en-US" w:eastAsia="zh-CN" w:bidi="ar"/>
              </w:rPr>
              <w:t>考核指标：</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（1）提出脉冲功率电容器用新型复合薄膜电介质介电常数、耐电强度、介质损耗、电极化行为、电荷输运的理论研究报告；</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（2）提出新型复合薄膜电介质的先进制备工艺；</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（3）提出高储能薄膜电容器电气特性的验证实验方案。</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b/>
                <w:bCs/>
                <w:i w:val="0"/>
                <w:color w:val="auto"/>
                <w:kern w:val="0"/>
                <w:sz w:val="21"/>
                <w:szCs w:val="21"/>
                <w:u w:val="none"/>
                <w:lang w:val="en-US" w:eastAsia="zh-CN" w:bidi="ar"/>
              </w:rPr>
              <w:t>2.交付成果：</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（1）提出脉冲功率电容器用新型复合薄膜电介质的先进制备工艺、结构性能调控新技术以及电气特性的表征新技术；</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（2）实现膜电容器市场开始商品级批量供货；</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（3）专利1项。</w:t>
            </w:r>
            <w:r>
              <w:rPr>
                <w:rFonts w:hint="eastAsia" w:asciiTheme="majorEastAsia" w:hAnsiTheme="majorEastAsia" w:eastAsiaTheme="majorEastAsia" w:cstheme="majorEastAsia"/>
                <w:i w:val="0"/>
                <w:color w:val="auto"/>
                <w:kern w:val="0"/>
                <w:sz w:val="21"/>
                <w:szCs w:val="21"/>
                <w:u w:val="none"/>
                <w:lang w:val="en-US" w:eastAsia="zh-CN" w:bidi="ar"/>
              </w:rPr>
              <w:br w:type="textWrapping"/>
            </w:r>
          </w:p>
        </w:tc>
        <w:tc>
          <w:tcPr>
            <w:tcW w:w="79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1200</w:t>
            </w:r>
          </w:p>
        </w:tc>
        <w:tc>
          <w:tcPr>
            <w:tcW w:w="64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3年</w:t>
            </w:r>
          </w:p>
        </w:tc>
        <w:tc>
          <w:tcPr>
            <w:tcW w:w="128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刘建山13938508839</w:t>
            </w:r>
          </w:p>
        </w:tc>
        <w:tc>
          <w:tcPr>
            <w:tcW w:w="6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eastAsia="zh-CN"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5</w:t>
            </w: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大坡度（≤40°）斜井TBM施工关键技术研究</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中铁工程装备集团技术服务有限公司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高端装备</w:t>
            </w:r>
          </w:p>
        </w:tc>
        <w:tc>
          <w:tcPr>
            <w:tcW w:w="467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1.目前多采用钻爆法施工，TBM斜井施工较少，因此人员安全不能保证且施工环境差。采用大坡度40°斜井TBM施工其设备组装、步进、始发及拆机快速转场技术难实现。因此需依据施工组装场地条件及布局，设计专用工装，能够实现对1#、2#斜井TBM施工及快速转场。</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2.目前渣水、材料、人员运输方式多采用皮带运输机、液压绞车、电动梭车完成运输，出渣过程中渣水不易分离，且不易出渣，没有防护装置，容易造成伤亡事故，同时材料和人员运输难实现，因此需采用新技术或特殊装置，实现渣水分离、出渣、材料、人员运输的适应性需求及车辆调向。</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3.目前斜井施工，供排水多数采用管道进行输运，可满足TBM施工用水和排水需求。但对于大坡度40°斜井TBM施工，该供水模式需要很高的扬程，阻力较大且在排污水过程中容易堵塞，需要割管进行疏通，严重影响施工进度。需搭建新型供排水方案，既能满足40°TBM施工设备用水需求，也需满足施工用水，最终实现高效施工。</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4.会产生大量的灰尘，对人员的身体极易造成伤害。洞内施工过程中局部温度达50°左右，容易造成人员昏厥及呼吸困难。需设计TBM施工隧洞降温及除尘技术，满足洞内不高于28°温度及达标的作业环境。</w:t>
            </w:r>
          </w:p>
        </w:tc>
        <w:tc>
          <w:tcPr>
            <w:tcW w:w="375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b/>
                <w:bCs/>
                <w:i w:val="0"/>
                <w:color w:val="auto"/>
                <w:kern w:val="0"/>
                <w:sz w:val="21"/>
                <w:szCs w:val="21"/>
                <w:u w:val="none"/>
                <w:lang w:val="en-US" w:eastAsia="zh-CN" w:bidi="ar"/>
              </w:rPr>
              <w:t>1.考核指标：</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设计专用工装，满足40°斜井TBM组装、步进、始发及拆机快速转场；</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i w:val="0"/>
                <w:color w:val="auto"/>
                <w:kern w:val="0"/>
                <w:sz w:val="21"/>
                <w:szCs w:val="21"/>
                <w:u w:val="none"/>
                <w:lang w:val="en-US" w:eastAsia="zh-CN" w:bidi="ar"/>
              </w:rPr>
              <w:t>设计渣水分离装置和溜渣槽，满足40°斜井TBM施工顺利出渣和渣水分离，并实现物料和人员运输、车辆调向技术图纸方案1套；</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10" w:firstLineChars="100"/>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（3）</w:t>
            </w:r>
            <w:r>
              <w:rPr>
                <w:rFonts w:hint="eastAsia" w:asciiTheme="majorEastAsia" w:hAnsiTheme="majorEastAsia" w:eastAsiaTheme="majorEastAsia" w:cstheme="majorEastAsia"/>
                <w:i w:val="0"/>
                <w:color w:val="auto"/>
                <w:kern w:val="0"/>
                <w:sz w:val="21"/>
                <w:szCs w:val="21"/>
                <w:u w:val="none"/>
                <w:lang w:val="en-US" w:eastAsia="zh-CN" w:bidi="ar"/>
              </w:rPr>
              <w:t>设计斜井TBM供排水方案，满足坡度40°连续供排水；</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10" w:firstLineChars="100"/>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（4）</w:t>
            </w:r>
            <w:r>
              <w:rPr>
                <w:rFonts w:hint="eastAsia" w:asciiTheme="majorEastAsia" w:hAnsiTheme="majorEastAsia" w:eastAsiaTheme="majorEastAsia" w:cstheme="majorEastAsia"/>
                <w:i w:val="0"/>
                <w:color w:val="auto"/>
                <w:kern w:val="0"/>
                <w:sz w:val="21"/>
                <w:szCs w:val="21"/>
                <w:u w:val="none"/>
                <w:lang w:val="en-US" w:eastAsia="zh-CN" w:bidi="ar"/>
              </w:rPr>
              <w:t>设计40°斜井TBM施工洞内降温、除尘装置，达到洞内温度不高于28°，环境指标达到国家标准。</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b/>
                <w:bCs/>
                <w:i w:val="0"/>
                <w:color w:val="auto"/>
                <w:kern w:val="0"/>
                <w:sz w:val="21"/>
                <w:szCs w:val="21"/>
                <w:u w:val="none"/>
                <w:lang w:val="en-US" w:eastAsia="zh-CN" w:bidi="ar"/>
              </w:rPr>
              <w:t>2.交付成果：</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组装、步进、始发及拆机转场工装图纸方案1套；</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i w:val="0"/>
                <w:color w:val="auto"/>
                <w:kern w:val="0"/>
                <w:sz w:val="21"/>
                <w:szCs w:val="21"/>
                <w:u w:val="none"/>
                <w:lang w:val="en-US" w:eastAsia="zh-CN" w:bidi="ar"/>
              </w:rPr>
              <w:t xml:space="preserve"> 渣水分离、物料人运输、车辆调向技术图纸方案1套；</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（3）</w:t>
            </w:r>
            <w:r>
              <w:rPr>
                <w:rFonts w:hint="eastAsia" w:asciiTheme="majorEastAsia" w:hAnsiTheme="majorEastAsia" w:eastAsiaTheme="majorEastAsia" w:cstheme="majorEastAsia"/>
                <w:i w:val="0"/>
                <w:color w:val="auto"/>
                <w:kern w:val="0"/>
                <w:sz w:val="21"/>
                <w:szCs w:val="21"/>
                <w:u w:val="none"/>
                <w:lang w:val="en-US" w:eastAsia="zh-CN" w:bidi="ar"/>
              </w:rPr>
              <w:t xml:space="preserve"> 斜井TBM供排水方案及施工关键技术研究报告各1套；</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（4）</w:t>
            </w:r>
            <w:r>
              <w:rPr>
                <w:rFonts w:hint="eastAsia" w:asciiTheme="majorEastAsia" w:hAnsiTheme="majorEastAsia" w:eastAsiaTheme="majorEastAsia" w:cstheme="majorEastAsia"/>
                <w:i w:val="0"/>
                <w:color w:val="auto"/>
                <w:kern w:val="0"/>
                <w:sz w:val="21"/>
                <w:szCs w:val="21"/>
                <w:u w:val="none"/>
                <w:lang w:val="en-US" w:eastAsia="zh-CN" w:bidi="ar"/>
              </w:rPr>
              <w:t>隧洞降温、除尘装置图纸方案及技术规范各1套；</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eastAsia="zh-CN" w:bidi="ar"/>
              </w:rPr>
              <w:t>（5）</w:t>
            </w:r>
            <w:r>
              <w:rPr>
                <w:rFonts w:hint="eastAsia" w:asciiTheme="majorEastAsia" w:hAnsiTheme="majorEastAsia" w:eastAsiaTheme="majorEastAsia" w:cstheme="majorEastAsia"/>
                <w:i w:val="0"/>
                <w:color w:val="auto"/>
                <w:kern w:val="0"/>
                <w:sz w:val="21"/>
                <w:szCs w:val="21"/>
                <w:u w:val="none"/>
                <w:lang w:val="en-US" w:eastAsia="zh-CN" w:bidi="ar"/>
              </w:rPr>
              <w:t>应用工程≥1项；</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（6）</w:t>
            </w:r>
            <w:r>
              <w:rPr>
                <w:rFonts w:hint="eastAsia" w:asciiTheme="majorEastAsia" w:hAnsiTheme="majorEastAsia" w:eastAsiaTheme="majorEastAsia" w:cstheme="majorEastAsia"/>
                <w:i w:val="0"/>
                <w:color w:val="auto"/>
                <w:kern w:val="0"/>
                <w:sz w:val="21"/>
                <w:szCs w:val="21"/>
                <w:u w:val="none"/>
                <w:lang w:val="en-US" w:eastAsia="zh-CN" w:bidi="ar"/>
              </w:rPr>
              <w:t>发明、实用新型专利≥3项。</w:t>
            </w:r>
          </w:p>
        </w:tc>
        <w:tc>
          <w:tcPr>
            <w:tcW w:w="79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300</w:t>
            </w:r>
          </w:p>
        </w:tc>
        <w:tc>
          <w:tcPr>
            <w:tcW w:w="64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3年</w:t>
            </w:r>
          </w:p>
        </w:tc>
        <w:tc>
          <w:tcPr>
            <w:tcW w:w="128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高利斌</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15936221895</w:t>
            </w:r>
          </w:p>
        </w:tc>
        <w:tc>
          <w:tcPr>
            <w:tcW w:w="6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eastAsia="zh-CN"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6</w:t>
            </w: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超大电流高强度多级线圈一体化成型技术及应用</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中国船舶重工集团公司第七一三研究所</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高端装备</w:t>
            </w:r>
          </w:p>
        </w:tc>
        <w:tc>
          <w:tcPr>
            <w:tcW w:w="467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本项目技术需求为：以实现高强度多级线圈一体化成型和制造为目标，完成适应高强度多级线圈的一体化制造过程关键工艺、多材料异形结构复合加工及整体适配的研究。</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1.高强度多级线圈一体化制造过程关键工艺。通过提供的线圈的口径、电压、电流、电阻、电感、径向应力等约束信息，对线圈的结构特性进行校核，合理选择导线类型、绝缘材料、封装材料等，并对接头处理、封装、多级线圈一体化制作等关键过程进行研究，最终满足超大电流线圈强度需求。</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2.多材料复杂异形结构复合加工及整体适配关键工艺。在对非金属绝缘材料、高强度合金结构钢、有色金属等多种材料强度计算的基础上，开展多材料异形结构的复合加工工艺研究，并通过多材料异形结构整体适配工艺，实现多材料异形结构高强度复合力学性能，支撑多级线圈弹射设计要求。</w:t>
            </w:r>
          </w:p>
        </w:tc>
        <w:tc>
          <w:tcPr>
            <w:tcW w:w="375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p>
          <w:p>
            <w:pPr>
              <w:keepNext w:val="0"/>
              <w:keepLines w:val="0"/>
              <w:pageBreakBefore w:val="0"/>
              <w:numPr>
                <w:ilvl w:val="0"/>
                <w:numId w:val="1"/>
              </w:numPr>
              <w:kinsoku/>
              <w:wordWrap/>
              <w:overflowPunct/>
              <w:topLinePunct w:val="0"/>
              <w:autoSpaceDE/>
              <w:autoSpaceDN/>
              <w:bidi w:val="0"/>
              <w:adjustRightInd/>
              <w:snapToGrid/>
              <w:spacing w:line="260" w:lineRule="exact"/>
              <w:rPr>
                <w:rFonts w:hint="eastAsia" w:asciiTheme="majorEastAsia" w:hAnsiTheme="majorEastAsia" w:eastAsiaTheme="majorEastAsia" w:cstheme="majorEastAsia"/>
                <w:b/>
                <w:bCs/>
                <w:i w:val="0"/>
                <w:color w:val="auto"/>
                <w:kern w:val="0"/>
                <w:sz w:val="21"/>
                <w:szCs w:val="21"/>
                <w:u w:val="none"/>
                <w:lang w:val="en-US" w:eastAsia="zh-CN" w:bidi="ar"/>
              </w:rPr>
            </w:pPr>
            <w:r>
              <w:rPr>
                <w:rFonts w:hint="eastAsia" w:asciiTheme="majorEastAsia" w:hAnsiTheme="majorEastAsia" w:eastAsiaTheme="majorEastAsia" w:cstheme="majorEastAsia"/>
                <w:b/>
                <w:bCs/>
                <w:i w:val="0"/>
                <w:color w:val="auto"/>
                <w:kern w:val="0"/>
                <w:sz w:val="21"/>
                <w:szCs w:val="21"/>
                <w:u w:val="none"/>
                <w:lang w:val="en-US" w:eastAsia="zh-CN" w:bidi="ar"/>
              </w:rPr>
              <w:t>考核指标：</w:t>
            </w:r>
          </w:p>
          <w:p>
            <w:pPr>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rPr>
              <w:t>（1）</w:t>
            </w:r>
            <w:r>
              <w:rPr>
                <w:rFonts w:hint="eastAsia" w:asciiTheme="majorEastAsia" w:hAnsiTheme="majorEastAsia" w:eastAsiaTheme="majorEastAsia" w:cstheme="majorEastAsia"/>
                <w:color w:val="auto"/>
                <w:sz w:val="21"/>
                <w:szCs w:val="21"/>
                <w:lang w:eastAsia="zh-CN"/>
              </w:rPr>
              <w:t>一体化线圈尺寸：内径≧</w:t>
            </w:r>
            <w:r>
              <w:rPr>
                <w:rFonts w:hint="eastAsia" w:asciiTheme="majorEastAsia" w:hAnsiTheme="majorEastAsia" w:eastAsiaTheme="majorEastAsia" w:cstheme="majorEastAsia"/>
                <w:color w:val="auto"/>
                <w:sz w:val="21"/>
                <w:szCs w:val="21"/>
              </w:rPr>
              <w:t>186mm</w:t>
            </w:r>
            <w:r>
              <w:rPr>
                <w:rFonts w:hint="eastAsia" w:asciiTheme="majorEastAsia" w:hAnsiTheme="majorEastAsia" w:eastAsiaTheme="majorEastAsia" w:cstheme="majorEastAsia"/>
                <w:color w:val="auto"/>
                <w:sz w:val="21"/>
                <w:szCs w:val="21"/>
                <w:lang w:eastAsia="zh-CN"/>
              </w:rPr>
              <w:t>，一体化级数≧</w:t>
            </w:r>
            <w:r>
              <w:rPr>
                <w:rFonts w:hint="eastAsia" w:asciiTheme="majorEastAsia" w:hAnsiTheme="majorEastAsia" w:eastAsiaTheme="majorEastAsia" w:cstheme="majorEastAsia"/>
                <w:color w:val="auto"/>
                <w:sz w:val="21"/>
                <w:szCs w:val="21"/>
                <w:lang w:val="en-US" w:eastAsia="zh-CN"/>
              </w:rPr>
              <w:t>5级</w:t>
            </w:r>
            <w:r>
              <w:rPr>
                <w:rFonts w:hint="eastAsia" w:asciiTheme="majorEastAsia" w:hAnsiTheme="majorEastAsia" w:eastAsiaTheme="majorEastAsia" w:cstheme="maj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260" w:lineRule="exac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z w:val="21"/>
                <w:szCs w:val="21"/>
                <w:lang w:eastAsia="zh-CN"/>
              </w:rPr>
              <w:t>超大电流承承受能力：单个线圈脉冲电源</w:t>
            </w:r>
            <w:r>
              <w:rPr>
                <w:rFonts w:hint="eastAsia" w:asciiTheme="majorEastAsia" w:hAnsiTheme="majorEastAsia" w:eastAsiaTheme="majorEastAsia" w:cstheme="majorEastAsia"/>
                <w:color w:val="auto"/>
                <w:sz w:val="21"/>
                <w:szCs w:val="21"/>
              </w:rPr>
              <w:t>放电电容容量4mF</w:t>
            </w:r>
            <w:r>
              <w:rPr>
                <w:rFonts w:hint="eastAsia" w:asciiTheme="majorEastAsia" w:hAnsiTheme="majorEastAsia" w:eastAsiaTheme="majorEastAsia" w:cstheme="majorEastAsia"/>
                <w:color w:val="auto"/>
                <w:sz w:val="21"/>
                <w:szCs w:val="21"/>
                <w:lang w:eastAsia="zh-CN"/>
              </w:rPr>
              <w:t>，电压≧</w:t>
            </w:r>
            <w:r>
              <w:rPr>
                <w:rFonts w:hint="eastAsia" w:asciiTheme="majorEastAsia" w:hAnsiTheme="majorEastAsia" w:eastAsiaTheme="majorEastAsia" w:cstheme="majorEastAsia"/>
                <w:color w:val="auto"/>
                <w:sz w:val="21"/>
                <w:szCs w:val="21"/>
                <w:lang w:val="en-US" w:eastAsia="zh-CN"/>
              </w:rPr>
              <w:t>7.5KV，电流</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20KA；</w:t>
            </w:r>
          </w:p>
          <w:p>
            <w:pPr>
              <w:keepNext w:val="0"/>
              <w:keepLines w:val="0"/>
              <w:pageBreakBefore w:val="0"/>
              <w:kinsoku/>
              <w:wordWrap/>
              <w:overflowPunct/>
              <w:topLinePunct w:val="0"/>
              <w:autoSpaceDE/>
              <w:autoSpaceDN/>
              <w:bidi w:val="0"/>
              <w:adjustRightInd/>
              <w:snapToGrid/>
              <w:spacing w:line="260" w:lineRule="exac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3</w:t>
            </w:r>
            <w:r>
              <w:rPr>
                <w:rFonts w:hint="eastAsia" w:asciiTheme="majorEastAsia" w:hAnsiTheme="majorEastAsia" w:eastAsiaTheme="majorEastAsia" w:cstheme="majorEastAsia"/>
                <w:color w:val="auto"/>
                <w:sz w:val="21"/>
                <w:szCs w:val="21"/>
                <w:lang w:eastAsia="zh-CN"/>
              </w:rPr>
              <w:t>）线圈承受磁场强度≧</w:t>
            </w:r>
            <w:r>
              <w:rPr>
                <w:rFonts w:hint="eastAsia" w:asciiTheme="majorEastAsia" w:hAnsiTheme="majorEastAsia" w:eastAsiaTheme="majorEastAsia" w:cstheme="majorEastAsia"/>
                <w:color w:val="auto"/>
                <w:sz w:val="21"/>
                <w:szCs w:val="21"/>
                <w:lang w:val="en-US" w:eastAsia="zh-CN"/>
              </w:rPr>
              <w:t>10T；</w:t>
            </w:r>
          </w:p>
          <w:p>
            <w:pPr>
              <w:keepNext w:val="0"/>
              <w:keepLines w:val="0"/>
              <w:pageBreakBefore w:val="0"/>
              <w:kinsoku/>
              <w:wordWrap/>
              <w:overflowPunct/>
              <w:topLinePunct w:val="0"/>
              <w:autoSpaceDE/>
              <w:autoSpaceDN/>
              <w:bidi w:val="0"/>
              <w:adjustRightInd/>
              <w:snapToGrid/>
              <w:spacing w:line="260" w:lineRule="exac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4</w:t>
            </w:r>
            <w:r>
              <w:rPr>
                <w:rFonts w:hint="eastAsia" w:asciiTheme="majorEastAsia" w:hAnsiTheme="majorEastAsia" w:eastAsiaTheme="majorEastAsia" w:cstheme="majorEastAsia"/>
                <w:color w:val="auto"/>
                <w:sz w:val="21"/>
                <w:szCs w:val="21"/>
                <w:lang w:eastAsia="zh-CN"/>
              </w:rPr>
              <w:t>）线圈承受径向力≧</w:t>
            </w:r>
            <w:r>
              <w:rPr>
                <w:rFonts w:hint="eastAsia" w:asciiTheme="majorEastAsia" w:hAnsiTheme="majorEastAsia" w:eastAsiaTheme="majorEastAsia" w:cstheme="majorEastAsia"/>
                <w:color w:val="auto"/>
                <w:sz w:val="21"/>
                <w:szCs w:val="21"/>
                <w:lang w:val="en-US" w:eastAsia="zh-CN"/>
              </w:rPr>
              <w:t>3MN；</w:t>
            </w:r>
          </w:p>
          <w:p>
            <w:pPr>
              <w:keepNext w:val="0"/>
              <w:keepLines w:val="0"/>
              <w:pageBreakBefore w:val="0"/>
              <w:kinsoku/>
              <w:wordWrap/>
              <w:overflowPunct/>
              <w:topLinePunct w:val="0"/>
              <w:autoSpaceDE/>
              <w:autoSpaceDN/>
              <w:bidi w:val="0"/>
              <w:adjustRightInd/>
              <w:snapToGrid/>
              <w:spacing w:line="260" w:lineRule="exac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）整体装置承受后坐力：</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50t。</w:t>
            </w:r>
          </w:p>
          <w:p>
            <w:pPr>
              <w:keepNext w:val="0"/>
              <w:keepLines w:val="0"/>
              <w:pageBreakBefore w:val="0"/>
              <w:kinsoku/>
              <w:wordWrap/>
              <w:overflowPunct/>
              <w:topLinePunct w:val="0"/>
              <w:autoSpaceDE/>
              <w:autoSpaceDN/>
              <w:bidi w:val="0"/>
              <w:adjustRightInd/>
              <w:snapToGrid/>
              <w:spacing w:line="260" w:lineRule="exact"/>
              <w:rPr>
                <w:rFonts w:hint="eastAsia" w:asciiTheme="majorEastAsia" w:hAnsiTheme="majorEastAsia" w:eastAsiaTheme="majorEastAsia" w:cstheme="majorEastAsia"/>
                <w:b/>
                <w:bCs/>
                <w:i w:val="0"/>
                <w:color w:val="auto"/>
                <w:kern w:val="0"/>
                <w:sz w:val="21"/>
                <w:szCs w:val="21"/>
                <w:u w:val="none"/>
                <w:lang w:val="en-US" w:eastAsia="zh-CN" w:bidi="ar"/>
              </w:rPr>
            </w:pPr>
            <w:r>
              <w:rPr>
                <w:rFonts w:hint="eastAsia" w:asciiTheme="majorEastAsia" w:hAnsiTheme="majorEastAsia" w:eastAsiaTheme="majorEastAsia" w:cstheme="majorEastAsia"/>
                <w:b/>
                <w:bCs/>
                <w:i w:val="0"/>
                <w:color w:val="auto"/>
                <w:kern w:val="0"/>
                <w:sz w:val="21"/>
                <w:szCs w:val="21"/>
                <w:u w:val="none"/>
                <w:lang w:val="en-US" w:eastAsia="zh-CN" w:bidi="ar"/>
              </w:rPr>
              <w:t>2.交付成果：</w:t>
            </w:r>
          </w:p>
          <w:p>
            <w:pPr>
              <w:keepNext w:val="0"/>
              <w:keepLines w:val="0"/>
              <w:pageBreakBefore w:val="0"/>
              <w:kinsoku/>
              <w:wordWrap/>
              <w:overflowPunct/>
              <w:topLinePunct w:val="0"/>
              <w:autoSpaceDE/>
              <w:autoSpaceDN/>
              <w:bidi w:val="0"/>
              <w:adjustRightInd/>
              <w:snapToGrid/>
              <w:spacing w:line="260" w:lineRule="exac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（1）大电流高强度线圈一体化制造关键工艺  1套；</w:t>
            </w:r>
          </w:p>
          <w:p>
            <w:pPr>
              <w:keepNext w:val="0"/>
              <w:keepLines w:val="0"/>
              <w:pageBreakBefore w:val="0"/>
              <w:kinsoku/>
              <w:wordWrap/>
              <w:overflowPunct/>
              <w:topLinePunct w:val="0"/>
              <w:autoSpaceDE/>
              <w:autoSpaceDN/>
              <w:bidi w:val="0"/>
              <w:adjustRightInd/>
              <w:snapToGrid/>
              <w:spacing w:line="260" w:lineRule="exac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（2）大电流高强度线圈一体化样机  1套；</w:t>
            </w:r>
          </w:p>
          <w:p>
            <w:pPr>
              <w:keepNext w:val="0"/>
              <w:keepLines w:val="0"/>
              <w:pageBreakBefore w:val="0"/>
              <w:kinsoku/>
              <w:wordWrap/>
              <w:overflowPunct/>
              <w:topLinePunct w:val="0"/>
              <w:autoSpaceDE/>
              <w:autoSpaceDN/>
              <w:bidi w:val="0"/>
              <w:adjustRightInd/>
              <w:snapToGrid/>
              <w:spacing w:line="260" w:lineRule="exac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（3）多材料复杂异形结构的复合加工工艺  1套；</w:t>
            </w:r>
          </w:p>
          <w:p>
            <w:pPr>
              <w:keepNext w:val="0"/>
              <w:keepLines w:val="0"/>
              <w:pageBreakBefore w:val="0"/>
              <w:kinsoku/>
              <w:wordWrap/>
              <w:overflowPunct/>
              <w:topLinePunct w:val="0"/>
              <w:autoSpaceDE/>
              <w:autoSpaceDN/>
              <w:bidi w:val="0"/>
              <w:adjustRightInd/>
              <w:snapToGrid/>
              <w:spacing w:line="260" w:lineRule="exact"/>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rPr>
              <w:t>（4）多材料异形结构适配装置  1套</w:t>
            </w:r>
            <w:r>
              <w:rPr>
                <w:rFonts w:hint="eastAsia" w:asciiTheme="majorEastAsia" w:hAnsiTheme="majorEastAsia" w:eastAsiaTheme="majorEastAsia" w:cstheme="majorEastAsia"/>
                <w:color w:val="auto"/>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p>
        </w:tc>
        <w:tc>
          <w:tcPr>
            <w:tcW w:w="79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400</w:t>
            </w:r>
          </w:p>
        </w:tc>
        <w:tc>
          <w:tcPr>
            <w:tcW w:w="64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2年</w:t>
            </w:r>
          </w:p>
        </w:tc>
        <w:tc>
          <w:tcPr>
            <w:tcW w:w="128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刘浩江</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15036132613</w:t>
            </w:r>
          </w:p>
        </w:tc>
        <w:tc>
          <w:tcPr>
            <w:tcW w:w="6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二七区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7</w:t>
            </w: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多尺度结构/物相调控增强氧化物-非氧化物复相耐火材料研究</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巩义通达中原耐火技术有限公司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新材料</w:t>
            </w:r>
          </w:p>
        </w:tc>
        <w:tc>
          <w:tcPr>
            <w:tcW w:w="4677" w:type="dxa"/>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firstLine="0" w:firstLineChars="0"/>
              <w:jc w:val="both"/>
              <w:textAlignment w:val="auto"/>
              <w:outlineLvl w:val="9"/>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本项目主要基于国家“双碳”战略，提出氢还原炼铁新工艺用关键高性能耐火材料和特大型水泥窑（≥1万吨/日）用配套低导热耐火材料的研制开发：</w:t>
            </w:r>
          </w:p>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firstLine="210" w:firstLineChars="100"/>
              <w:jc w:val="both"/>
              <w:textAlignment w:val="auto"/>
              <w:outlineLvl w:val="9"/>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lang w:eastAsia="zh-CN"/>
              </w:rPr>
              <w:t>1.</w:t>
            </w:r>
            <w:r>
              <w:rPr>
                <w:rFonts w:hint="eastAsia" w:asciiTheme="majorEastAsia" w:hAnsiTheme="majorEastAsia" w:eastAsiaTheme="majorEastAsia" w:cstheme="majorEastAsia"/>
                <w:color w:val="000000"/>
                <w:sz w:val="21"/>
                <w:szCs w:val="21"/>
                <w:lang w:val="en-US" w:eastAsia="zh-CN"/>
              </w:rPr>
              <w:t>氢还原炼铁</w:t>
            </w:r>
            <w:r>
              <w:rPr>
                <w:rFonts w:hint="eastAsia" w:asciiTheme="majorEastAsia" w:hAnsiTheme="majorEastAsia" w:eastAsiaTheme="majorEastAsia" w:cstheme="majorEastAsia"/>
                <w:color w:val="000000"/>
                <w:sz w:val="21"/>
                <w:szCs w:val="21"/>
                <w:lang w:eastAsia="zh-CN"/>
              </w:rPr>
              <w:t>新</w:t>
            </w:r>
            <w:r>
              <w:rPr>
                <w:rFonts w:hint="eastAsia" w:asciiTheme="majorEastAsia" w:hAnsiTheme="majorEastAsia" w:eastAsiaTheme="majorEastAsia" w:cstheme="majorEastAsia"/>
                <w:color w:val="000000"/>
                <w:sz w:val="21"/>
                <w:szCs w:val="21"/>
                <w:lang w:val="en-US" w:eastAsia="zh-CN"/>
              </w:rPr>
              <w:t>工艺用关键高性能耐火材料的制备技术；</w:t>
            </w:r>
          </w:p>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firstLine="315" w:firstLineChars="150"/>
              <w:jc w:val="both"/>
              <w:textAlignment w:val="auto"/>
              <w:outlineLvl w:val="9"/>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eastAsia="zh-CN"/>
              </w:rPr>
              <w:t>2.</w:t>
            </w:r>
            <w:r>
              <w:rPr>
                <w:rFonts w:hint="eastAsia" w:asciiTheme="majorEastAsia" w:hAnsiTheme="majorEastAsia" w:eastAsiaTheme="majorEastAsia" w:cstheme="majorEastAsia"/>
                <w:color w:val="000000"/>
                <w:sz w:val="21"/>
                <w:szCs w:val="21"/>
                <w:lang w:val="en-US" w:eastAsia="zh-CN"/>
              </w:rPr>
              <w:t>特大型水泥窑（≥1万吨/日）用配套高效节能耐火材料的制备技术；</w:t>
            </w:r>
          </w:p>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firstLine="0" w:firstLineChars="0"/>
              <w:jc w:val="both"/>
              <w:textAlignment w:val="auto"/>
              <w:outlineLvl w:val="9"/>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lang w:eastAsia="zh-CN"/>
              </w:rPr>
              <w:t>3.</w:t>
            </w:r>
            <w:r>
              <w:rPr>
                <w:rFonts w:hint="eastAsia" w:asciiTheme="majorEastAsia" w:hAnsiTheme="majorEastAsia" w:eastAsiaTheme="majorEastAsia" w:cstheme="majorEastAsia"/>
                <w:color w:val="000000"/>
                <w:sz w:val="21"/>
                <w:szCs w:val="21"/>
                <w:lang w:val="en-US" w:eastAsia="zh-CN"/>
              </w:rPr>
              <w:t>定形烧成耐火材料用绿色、高效促烧结结合剂制备技术。</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p>
        </w:tc>
        <w:tc>
          <w:tcPr>
            <w:tcW w:w="3750" w:type="dxa"/>
            <w:tcBorders>
              <w:tl2br w:val="nil"/>
              <w:tr2bl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firstLine="0" w:firstLineChars="0"/>
              <w:jc w:val="both"/>
              <w:textAlignment w:val="auto"/>
              <w:outlineLvl w:val="9"/>
              <w:rPr>
                <w:rFonts w:hint="eastAsia" w:asciiTheme="majorEastAsia" w:hAnsiTheme="majorEastAsia" w:eastAsiaTheme="majorEastAsia" w:cstheme="majorEastAsia"/>
                <w:b/>
                <w:bCs/>
                <w:color w:val="000000"/>
                <w:sz w:val="21"/>
                <w:szCs w:val="21"/>
                <w:lang w:val="en-US" w:eastAsia="zh-CN"/>
              </w:rPr>
            </w:pPr>
            <w:r>
              <w:rPr>
                <w:rFonts w:hint="eastAsia" w:asciiTheme="majorEastAsia" w:hAnsiTheme="majorEastAsia" w:eastAsiaTheme="majorEastAsia" w:cstheme="majorEastAsia"/>
                <w:b/>
                <w:bCs/>
                <w:color w:val="000000"/>
                <w:sz w:val="21"/>
                <w:szCs w:val="21"/>
                <w:lang w:val="en-US" w:eastAsia="zh-CN"/>
              </w:rPr>
              <w:t xml:space="preserve"> 一、考核指标：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0" w:lineRule="exact"/>
              <w:ind w:leftChars="0" w:right="0" w:firstLine="210" w:firstLineChars="100"/>
              <w:jc w:val="both"/>
              <w:textAlignment w:val="auto"/>
              <w:outlineLvl w:val="9"/>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eastAsia="zh-CN"/>
              </w:rPr>
              <w:t>（1）</w:t>
            </w:r>
            <w:r>
              <w:rPr>
                <w:rFonts w:hint="eastAsia" w:asciiTheme="majorEastAsia" w:hAnsiTheme="majorEastAsia" w:eastAsiaTheme="majorEastAsia" w:cstheme="majorEastAsia"/>
                <w:color w:val="000000"/>
                <w:sz w:val="21"/>
                <w:szCs w:val="21"/>
                <w:lang w:val="en-US" w:eastAsia="zh-CN"/>
              </w:rPr>
              <w:t>氢还原</w:t>
            </w:r>
            <w:r>
              <w:rPr>
                <w:rFonts w:hint="eastAsia" w:asciiTheme="majorEastAsia" w:hAnsiTheme="majorEastAsia" w:eastAsiaTheme="majorEastAsia" w:cstheme="majorEastAsia"/>
                <w:color w:val="000000"/>
                <w:sz w:val="21"/>
                <w:szCs w:val="21"/>
              </w:rPr>
              <w:t>用</w:t>
            </w:r>
            <w:r>
              <w:rPr>
                <w:rFonts w:hint="eastAsia" w:asciiTheme="majorEastAsia" w:hAnsiTheme="majorEastAsia" w:eastAsiaTheme="majorEastAsia" w:cstheme="majorEastAsia"/>
                <w:color w:val="000000"/>
                <w:sz w:val="21"/>
                <w:szCs w:val="21"/>
                <w:lang w:val="en-US" w:eastAsia="zh-CN"/>
              </w:rPr>
              <w:t>关键高性能耐火材料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0" w:lineRule="exact"/>
              <w:ind w:leftChars="0" w:right="0"/>
              <w:jc w:val="both"/>
              <w:textAlignment w:val="auto"/>
              <w:outlineLvl w:val="9"/>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rPr>
              <w:t>Al</w:t>
            </w:r>
            <w:r>
              <w:rPr>
                <w:rFonts w:hint="eastAsia" w:asciiTheme="majorEastAsia" w:hAnsiTheme="majorEastAsia" w:eastAsiaTheme="majorEastAsia" w:cstheme="majorEastAsia"/>
                <w:color w:val="000000"/>
                <w:sz w:val="21"/>
                <w:szCs w:val="21"/>
                <w:vertAlign w:val="subscript"/>
              </w:rPr>
              <w:t>2</w:t>
            </w:r>
            <w:r>
              <w:rPr>
                <w:rFonts w:hint="eastAsia" w:asciiTheme="majorEastAsia" w:hAnsiTheme="majorEastAsia" w:eastAsiaTheme="majorEastAsia" w:cstheme="majorEastAsia"/>
                <w:color w:val="000000"/>
                <w:sz w:val="21"/>
                <w:szCs w:val="21"/>
              </w:rPr>
              <w:t>O</w:t>
            </w:r>
            <w:r>
              <w:rPr>
                <w:rFonts w:hint="eastAsia" w:asciiTheme="majorEastAsia" w:hAnsiTheme="majorEastAsia" w:eastAsiaTheme="majorEastAsia" w:cstheme="majorEastAsia"/>
                <w:color w:val="000000"/>
                <w:sz w:val="21"/>
                <w:szCs w:val="21"/>
                <w:vertAlign w:val="subscript"/>
              </w:rPr>
              <w:t>3</w:t>
            </w:r>
            <w:r>
              <w:rPr>
                <w:rFonts w:hint="eastAsia" w:asciiTheme="majorEastAsia" w:hAnsiTheme="majorEastAsia" w:eastAsiaTheme="majorEastAsia" w:cstheme="majorEastAsia"/>
                <w:color w:val="000000"/>
                <w:sz w:val="21"/>
                <w:szCs w:val="21"/>
              </w:rPr>
              <w:t>≥70%</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SiC≥12%</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耐压强度≥125MPa</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抗碱侵蚀≤1</w:t>
            </w:r>
            <w:r>
              <w:rPr>
                <w:rFonts w:hint="eastAsia" w:asciiTheme="majorEastAsia" w:hAnsiTheme="majorEastAsia" w:eastAsiaTheme="majorEastAsia" w:cstheme="majorEastAsia"/>
                <w:color w:val="000000"/>
                <w:sz w:val="21"/>
                <w:szCs w:val="21"/>
                <w:lang w:val="en-US" w:eastAsia="zh-CN"/>
              </w:rPr>
              <w:t>0</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抗铁水渗透≤2%</w:t>
            </w:r>
            <w:r>
              <w:rPr>
                <w:rFonts w:hint="eastAsia" w:asciiTheme="majorEastAsia" w:hAnsiTheme="majorEastAsia" w:eastAsiaTheme="majorEastAsia" w:cstheme="majorEastAsia"/>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0" w:lineRule="exact"/>
              <w:ind w:right="0" w:rightChars="0" w:firstLine="105" w:firstLineChars="50"/>
              <w:jc w:val="both"/>
              <w:textAlignment w:val="auto"/>
              <w:outlineLvl w:val="9"/>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（2）水泥窑用莫来石系列产品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0" w:lineRule="exact"/>
              <w:ind w:right="0" w:rightChars="0" w:firstLine="210" w:firstLineChars="100"/>
              <w:jc w:val="both"/>
              <w:textAlignment w:val="auto"/>
              <w:outlineLvl w:val="9"/>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高纯莫来石：Al</w:t>
            </w:r>
            <w:r>
              <w:rPr>
                <w:rFonts w:hint="eastAsia" w:asciiTheme="majorEastAsia" w:hAnsiTheme="majorEastAsia" w:eastAsiaTheme="majorEastAsia" w:cstheme="majorEastAsia"/>
                <w:color w:val="000000"/>
                <w:sz w:val="21"/>
                <w:szCs w:val="21"/>
                <w:vertAlign w:val="subscript"/>
              </w:rPr>
              <w:t>2</w:t>
            </w:r>
            <w:r>
              <w:rPr>
                <w:rFonts w:hint="eastAsia" w:asciiTheme="majorEastAsia" w:hAnsiTheme="majorEastAsia" w:eastAsiaTheme="majorEastAsia" w:cstheme="majorEastAsia"/>
                <w:color w:val="000000"/>
                <w:sz w:val="21"/>
                <w:szCs w:val="21"/>
              </w:rPr>
              <w:t>O</w:t>
            </w:r>
            <w:r>
              <w:rPr>
                <w:rFonts w:hint="eastAsia" w:asciiTheme="majorEastAsia" w:hAnsiTheme="majorEastAsia" w:eastAsiaTheme="majorEastAsia" w:cstheme="majorEastAsia"/>
                <w:color w:val="000000"/>
                <w:sz w:val="21"/>
                <w:szCs w:val="21"/>
                <w:vertAlign w:val="subscript"/>
              </w:rPr>
              <w:t>3</w:t>
            </w:r>
            <w:r>
              <w:rPr>
                <w:rFonts w:hint="eastAsia" w:asciiTheme="majorEastAsia" w:hAnsiTheme="majorEastAsia" w:eastAsiaTheme="majorEastAsia" w:cstheme="majorEastAsia"/>
                <w:color w:val="000000"/>
                <w:sz w:val="21"/>
                <w:szCs w:val="21"/>
              </w:rPr>
              <w:t>≥60%</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荷重软化温度T</w:t>
            </w:r>
            <w:r>
              <w:rPr>
                <w:rFonts w:hint="eastAsia" w:asciiTheme="majorEastAsia" w:hAnsiTheme="majorEastAsia" w:eastAsiaTheme="majorEastAsia" w:cstheme="majorEastAsia"/>
                <w:color w:val="000000"/>
                <w:sz w:val="21"/>
                <w:szCs w:val="21"/>
                <w:vertAlign w:val="subscript"/>
              </w:rPr>
              <w:t>0.6</w:t>
            </w:r>
            <w:r>
              <w:rPr>
                <w:rFonts w:hint="eastAsia" w:asciiTheme="majorEastAsia" w:hAnsiTheme="majorEastAsia" w:eastAsiaTheme="majorEastAsia" w:cstheme="majorEastAsia"/>
                <w:color w:val="000000"/>
                <w:sz w:val="21"/>
                <w:szCs w:val="21"/>
              </w:rPr>
              <w:t>≥1650℃</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常温耐压强度≥80MPa</w:t>
            </w:r>
            <w:r>
              <w:rPr>
                <w:rFonts w:hint="eastAsia" w:asciiTheme="majorEastAsia" w:hAnsiTheme="majorEastAsia" w:eastAsiaTheme="majorEastAsia" w:cstheme="majorEastAsia"/>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0" w:lineRule="exact"/>
              <w:ind w:right="0"/>
              <w:jc w:val="both"/>
              <w:textAlignment w:val="auto"/>
              <w:outlineLvl w:val="9"/>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导热系数（1000℃）≤1.6</w:t>
            </w:r>
            <w:r>
              <w:rPr>
                <w:rFonts w:hint="eastAsia" w:asciiTheme="majorEastAsia" w:hAnsiTheme="majorEastAsia" w:eastAsiaTheme="majorEastAsia" w:cstheme="majorEastAsia"/>
                <w:color w:val="000000"/>
                <w:kern w:val="0"/>
                <w:sz w:val="21"/>
                <w:szCs w:val="21"/>
              </w:rPr>
              <w:t>W/m.K</w:t>
            </w:r>
            <w:r>
              <w:rPr>
                <w:rFonts w:hint="eastAsia" w:asciiTheme="majorEastAsia" w:hAnsiTheme="majorEastAsia" w:eastAsiaTheme="majorEastAsia" w:cstheme="majorEastAsia"/>
                <w:color w:val="000000"/>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0" w:lineRule="exact"/>
              <w:ind w:right="0" w:rightChars="0" w:firstLine="315" w:firstLineChars="150"/>
              <w:jc w:val="both"/>
              <w:textAlignment w:val="auto"/>
              <w:outlineLvl w:val="9"/>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低铝莫来石砖：Al</w:t>
            </w:r>
            <w:r>
              <w:rPr>
                <w:rFonts w:hint="eastAsia" w:asciiTheme="majorEastAsia" w:hAnsiTheme="majorEastAsia" w:eastAsiaTheme="majorEastAsia" w:cstheme="majorEastAsia"/>
                <w:color w:val="000000"/>
                <w:sz w:val="21"/>
                <w:szCs w:val="21"/>
                <w:vertAlign w:val="subscript"/>
              </w:rPr>
              <w:t>2</w:t>
            </w:r>
            <w:r>
              <w:rPr>
                <w:rFonts w:hint="eastAsia" w:asciiTheme="majorEastAsia" w:hAnsiTheme="majorEastAsia" w:eastAsiaTheme="majorEastAsia" w:cstheme="majorEastAsia"/>
                <w:color w:val="000000"/>
                <w:sz w:val="21"/>
                <w:szCs w:val="21"/>
              </w:rPr>
              <w:t>O</w:t>
            </w:r>
            <w:r>
              <w:rPr>
                <w:rFonts w:hint="eastAsia" w:asciiTheme="majorEastAsia" w:hAnsiTheme="majorEastAsia" w:eastAsiaTheme="majorEastAsia" w:cstheme="majorEastAsia"/>
                <w:color w:val="000000"/>
                <w:sz w:val="21"/>
                <w:szCs w:val="21"/>
                <w:vertAlign w:val="subscript"/>
              </w:rPr>
              <w:t>3</w:t>
            </w:r>
            <w:r>
              <w:rPr>
                <w:rFonts w:hint="eastAsia" w:asciiTheme="majorEastAsia" w:hAnsiTheme="majorEastAsia" w:eastAsiaTheme="majorEastAsia" w:cstheme="majorEastAsia"/>
                <w:color w:val="000000"/>
                <w:sz w:val="21"/>
                <w:szCs w:val="21"/>
              </w:rPr>
              <w:t>≥50%</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荷重软化温度T</w:t>
            </w:r>
            <w:r>
              <w:rPr>
                <w:rFonts w:hint="eastAsia" w:asciiTheme="majorEastAsia" w:hAnsiTheme="majorEastAsia" w:eastAsiaTheme="majorEastAsia" w:cstheme="majorEastAsia"/>
                <w:color w:val="000000"/>
                <w:sz w:val="21"/>
                <w:szCs w:val="21"/>
                <w:vertAlign w:val="subscript"/>
              </w:rPr>
              <w:t>0.6</w:t>
            </w:r>
            <w:r>
              <w:rPr>
                <w:rFonts w:hint="eastAsia" w:asciiTheme="majorEastAsia" w:hAnsiTheme="majorEastAsia" w:eastAsiaTheme="majorEastAsia" w:cstheme="majorEastAsia"/>
                <w:color w:val="000000"/>
                <w:sz w:val="21"/>
                <w:szCs w:val="21"/>
              </w:rPr>
              <w:t>≥16</w:t>
            </w:r>
            <w:r>
              <w:rPr>
                <w:rFonts w:hint="eastAsia" w:asciiTheme="majorEastAsia" w:hAnsiTheme="majorEastAsia" w:eastAsiaTheme="majorEastAsia" w:cstheme="majorEastAsia"/>
                <w:color w:val="000000"/>
                <w:sz w:val="21"/>
                <w:szCs w:val="21"/>
                <w:lang w:val="en-US" w:eastAsia="zh-CN"/>
              </w:rPr>
              <w:t>0</w:t>
            </w:r>
            <w:r>
              <w:rPr>
                <w:rFonts w:hint="eastAsia" w:asciiTheme="majorEastAsia" w:hAnsiTheme="majorEastAsia" w:eastAsiaTheme="majorEastAsia" w:cstheme="majorEastAsia"/>
                <w:color w:val="000000"/>
                <w:sz w:val="21"/>
                <w:szCs w:val="21"/>
              </w:rPr>
              <w:t>0℃</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常温耐压强度≥</w:t>
            </w:r>
            <w:r>
              <w:rPr>
                <w:rFonts w:hint="eastAsia" w:asciiTheme="majorEastAsia" w:hAnsiTheme="majorEastAsia" w:eastAsiaTheme="majorEastAsia" w:cstheme="majorEastAsia"/>
                <w:color w:val="000000"/>
                <w:sz w:val="21"/>
                <w:szCs w:val="21"/>
                <w:lang w:val="en-US" w:eastAsia="zh-CN"/>
              </w:rPr>
              <w:t>7</w:t>
            </w:r>
            <w:r>
              <w:rPr>
                <w:rFonts w:hint="eastAsia" w:asciiTheme="majorEastAsia" w:hAnsiTheme="majorEastAsia" w:eastAsiaTheme="majorEastAsia" w:cstheme="majorEastAsia"/>
                <w:color w:val="000000"/>
                <w:sz w:val="21"/>
                <w:szCs w:val="21"/>
              </w:rPr>
              <w:t>0MPa</w:t>
            </w:r>
            <w:r>
              <w:rPr>
                <w:rFonts w:hint="eastAsia" w:asciiTheme="majorEastAsia" w:hAnsiTheme="majorEastAsia" w:eastAsiaTheme="majorEastAsia" w:cstheme="maj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firstLine="0" w:firstLineChars="0"/>
              <w:jc w:val="both"/>
              <w:textAlignment w:val="auto"/>
              <w:outlineLvl w:val="9"/>
              <w:rPr>
                <w:rFonts w:hint="eastAsia" w:asciiTheme="majorEastAsia" w:hAnsiTheme="majorEastAsia" w:eastAsiaTheme="majorEastAsia" w:cstheme="majorEastAsia"/>
                <w:color w:val="000000"/>
                <w:kern w:val="0"/>
                <w:sz w:val="21"/>
                <w:szCs w:val="21"/>
                <w:lang w:eastAsia="zh-CN"/>
              </w:rPr>
            </w:pPr>
            <w:r>
              <w:rPr>
                <w:rFonts w:hint="eastAsia" w:asciiTheme="majorEastAsia" w:hAnsiTheme="majorEastAsia" w:eastAsiaTheme="majorEastAsia" w:cstheme="majorEastAsia"/>
                <w:color w:val="000000"/>
                <w:sz w:val="21"/>
                <w:szCs w:val="21"/>
              </w:rPr>
              <w:t>导热系数（1000℃）≤1.</w:t>
            </w:r>
            <w:r>
              <w:rPr>
                <w:rFonts w:hint="eastAsia" w:asciiTheme="majorEastAsia" w:hAnsiTheme="majorEastAsia" w:eastAsiaTheme="majorEastAsia" w:cstheme="majorEastAsia"/>
                <w:color w:val="000000"/>
                <w:sz w:val="21"/>
                <w:szCs w:val="21"/>
                <w:lang w:val="en-US" w:eastAsia="zh-CN"/>
              </w:rPr>
              <w:t>3</w:t>
            </w:r>
            <w:r>
              <w:rPr>
                <w:rFonts w:hint="eastAsia" w:asciiTheme="majorEastAsia" w:hAnsiTheme="majorEastAsia" w:eastAsiaTheme="majorEastAsia" w:cstheme="majorEastAsia"/>
                <w:color w:val="000000"/>
                <w:kern w:val="0"/>
                <w:sz w:val="21"/>
                <w:szCs w:val="21"/>
              </w:rPr>
              <w:t>W/m.K</w:t>
            </w:r>
            <w:r>
              <w:rPr>
                <w:rFonts w:hint="eastAsia" w:asciiTheme="majorEastAsia" w:hAnsiTheme="majorEastAsia" w:eastAsiaTheme="majorEastAsia" w:cstheme="majorEastAsia"/>
                <w:color w:val="000000"/>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0" w:lineRule="exact"/>
              <w:ind w:leftChars="0" w:right="0" w:rightChars="0" w:firstLine="315" w:firstLineChars="150"/>
              <w:jc w:val="both"/>
              <w:textAlignment w:val="auto"/>
              <w:outlineLvl w:val="9"/>
              <w:rPr>
                <w:rFonts w:hint="eastAsia" w:asciiTheme="majorEastAsia" w:hAnsiTheme="majorEastAsia" w:eastAsiaTheme="majorEastAsia" w:cstheme="majorEastAsia"/>
                <w:color w:val="000000"/>
                <w:kern w:val="0"/>
                <w:sz w:val="21"/>
                <w:szCs w:val="21"/>
                <w:lang w:eastAsia="zh-CN"/>
              </w:rPr>
            </w:pPr>
            <w:r>
              <w:rPr>
                <w:rFonts w:hint="eastAsia" w:asciiTheme="majorEastAsia" w:hAnsiTheme="majorEastAsia" w:eastAsiaTheme="majorEastAsia" w:cstheme="majorEastAsia"/>
                <w:color w:val="000000"/>
                <w:sz w:val="21"/>
                <w:szCs w:val="21"/>
              </w:rPr>
              <w:t>高耐磨砖：Al</w:t>
            </w:r>
            <w:r>
              <w:rPr>
                <w:rFonts w:hint="eastAsia" w:asciiTheme="majorEastAsia" w:hAnsiTheme="majorEastAsia" w:eastAsiaTheme="majorEastAsia" w:cstheme="majorEastAsia"/>
                <w:color w:val="000000"/>
                <w:sz w:val="21"/>
                <w:szCs w:val="21"/>
                <w:vertAlign w:val="subscript"/>
              </w:rPr>
              <w:t>2</w:t>
            </w:r>
            <w:r>
              <w:rPr>
                <w:rFonts w:hint="eastAsia" w:asciiTheme="majorEastAsia" w:hAnsiTheme="majorEastAsia" w:eastAsiaTheme="majorEastAsia" w:cstheme="majorEastAsia"/>
                <w:color w:val="000000"/>
                <w:sz w:val="21"/>
                <w:szCs w:val="21"/>
              </w:rPr>
              <w:t>O</w:t>
            </w:r>
            <w:r>
              <w:rPr>
                <w:rFonts w:hint="eastAsia" w:asciiTheme="majorEastAsia" w:hAnsiTheme="majorEastAsia" w:eastAsiaTheme="majorEastAsia" w:cstheme="majorEastAsia"/>
                <w:color w:val="000000"/>
                <w:sz w:val="21"/>
                <w:szCs w:val="21"/>
                <w:vertAlign w:val="subscript"/>
              </w:rPr>
              <w:t>3</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val="en-US" w:eastAsia="zh-CN"/>
              </w:rPr>
              <w:t>7</w:t>
            </w:r>
            <w:r>
              <w:rPr>
                <w:rFonts w:hint="eastAsia" w:asciiTheme="majorEastAsia" w:hAnsiTheme="majorEastAsia" w:eastAsiaTheme="majorEastAsia" w:cstheme="majorEastAsia"/>
                <w:color w:val="000000"/>
                <w:sz w:val="21"/>
                <w:szCs w:val="21"/>
              </w:rPr>
              <w:t>0%</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SiC≥1</w:t>
            </w:r>
            <w:r>
              <w:rPr>
                <w:rFonts w:hint="eastAsia" w:asciiTheme="majorEastAsia" w:hAnsiTheme="majorEastAsia" w:eastAsiaTheme="majorEastAsia" w:cstheme="majorEastAsia"/>
                <w:color w:val="000000"/>
                <w:sz w:val="21"/>
                <w:szCs w:val="21"/>
                <w:lang w:val="en-US" w:eastAsia="zh-CN"/>
              </w:rPr>
              <w:t>0</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荷重软化温度T</w:t>
            </w:r>
            <w:r>
              <w:rPr>
                <w:rFonts w:hint="eastAsia" w:asciiTheme="majorEastAsia" w:hAnsiTheme="majorEastAsia" w:eastAsiaTheme="majorEastAsia" w:cstheme="majorEastAsia"/>
                <w:color w:val="000000"/>
                <w:sz w:val="21"/>
                <w:szCs w:val="21"/>
                <w:vertAlign w:val="subscript"/>
              </w:rPr>
              <w:t>0.6</w:t>
            </w:r>
            <w:r>
              <w:rPr>
                <w:rFonts w:hint="eastAsia" w:asciiTheme="majorEastAsia" w:hAnsiTheme="majorEastAsia" w:eastAsiaTheme="majorEastAsia" w:cstheme="majorEastAsia"/>
                <w:color w:val="000000"/>
                <w:sz w:val="21"/>
                <w:szCs w:val="21"/>
              </w:rPr>
              <w:t>≥16</w:t>
            </w:r>
            <w:r>
              <w:rPr>
                <w:rFonts w:hint="eastAsia" w:asciiTheme="majorEastAsia" w:hAnsiTheme="majorEastAsia" w:eastAsiaTheme="majorEastAsia" w:cstheme="majorEastAsia"/>
                <w:color w:val="000000"/>
                <w:sz w:val="21"/>
                <w:szCs w:val="21"/>
                <w:lang w:val="en-US" w:eastAsia="zh-CN"/>
              </w:rPr>
              <w:t>5</w:t>
            </w:r>
            <w:r>
              <w:rPr>
                <w:rFonts w:hint="eastAsia" w:asciiTheme="majorEastAsia" w:hAnsiTheme="majorEastAsia" w:eastAsiaTheme="majorEastAsia" w:cstheme="majorEastAsia"/>
                <w:color w:val="000000"/>
                <w:sz w:val="21"/>
                <w:szCs w:val="21"/>
              </w:rPr>
              <w:t>0℃</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常温耐压强度≥</w:t>
            </w:r>
            <w:r>
              <w:rPr>
                <w:rFonts w:hint="eastAsia" w:asciiTheme="majorEastAsia" w:hAnsiTheme="majorEastAsia" w:eastAsiaTheme="majorEastAsia" w:cstheme="majorEastAsia"/>
                <w:color w:val="000000"/>
                <w:sz w:val="21"/>
                <w:szCs w:val="21"/>
                <w:lang w:val="en-US" w:eastAsia="zh-CN"/>
              </w:rPr>
              <w:t>9</w:t>
            </w:r>
            <w:r>
              <w:rPr>
                <w:rFonts w:hint="eastAsia" w:asciiTheme="majorEastAsia" w:hAnsiTheme="majorEastAsia" w:eastAsiaTheme="majorEastAsia" w:cstheme="majorEastAsia"/>
                <w:color w:val="000000"/>
                <w:sz w:val="21"/>
                <w:szCs w:val="21"/>
              </w:rPr>
              <w:t>0MPa</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导热系数（1000℃）≤1.</w:t>
            </w:r>
            <w:r>
              <w:rPr>
                <w:rFonts w:hint="eastAsia" w:asciiTheme="majorEastAsia" w:hAnsiTheme="majorEastAsia" w:eastAsiaTheme="majorEastAsia" w:cstheme="majorEastAsia"/>
                <w:color w:val="000000"/>
                <w:sz w:val="21"/>
                <w:szCs w:val="21"/>
                <w:lang w:val="en-US" w:eastAsia="zh-CN"/>
              </w:rPr>
              <w:t>7</w:t>
            </w:r>
            <w:r>
              <w:rPr>
                <w:rFonts w:hint="eastAsia" w:asciiTheme="majorEastAsia" w:hAnsiTheme="majorEastAsia" w:eastAsiaTheme="majorEastAsia" w:cstheme="majorEastAsia"/>
                <w:color w:val="000000"/>
                <w:kern w:val="0"/>
                <w:sz w:val="21"/>
                <w:szCs w:val="21"/>
              </w:rPr>
              <w:t>W/m.K</w:t>
            </w:r>
            <w:r>
              <w:rPr>
                <w:rFonts w:hint="eastAsia" w:asciiTheme="majorEastAsia" w:hAnsiTheme="majorEastAsia" w:eastAsiaTheme="majorEastAsia" w:cstheme="majorEastAsia"/>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firstLine="315" w:firstLineChars="150"/>
              <w:jc w:val="both"/>
              <w:textAlignment w:val="auto"/>
              <w:outlineLvl w:val="9"/>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rPr>
              <w:t>高致密砖：Al</w:t>
            </w:r>
            <w:r>
              <w:rPr>
                <w:rFonts w:hint="eastAsia" w:asciiTheme="majorEastAsia" w:hAnsiTheme="majorEastAsia" w:eastAsiaTheme="majorEastAsia" w:cstheme="majorEastAsia"/>
                <w:color w:val="000000"/>
                <w:sz w:val="21"/>
                <w:szCs w:val="21"/>
                <w:vertAlign w:val="subscript"/>
              </w:rPr>
              <w:t>2</w:t>
            </w:r>
            <w:r>
              <w:rPr>
                <w:rFonts w:hint="eastAsia" w:asciiTheme="majorEastAsia" w:hAnsiTheme="majorEastAsia" w:eastAsiaTheme="majorEastAsia" w:cstheme="majorEastAsia"/>
                <w:color w:val="000000"/>
                <w:sz w:val="21"/>
                <w:szCs w:val="21"/>
              </w:rPr>
              <w:t>O</w:t>
            </w:r>
            <w:r>
              <w:rPr>
                <w:rFonts w:hint="eastAsia" w:asciiTheme="majorEastAsia" w:hAnsiTheme="majorEastAsia" w:eastAsiaTheme="majorEastAsia" w:cstheme="majorEastAsia"/>
                <w:color w:val="000000"/>
                <w:sz w:val="21"/>
                <w:szCs w:val="21"/>
                <w:vertAlign w:val="subscript"/>
              </w:rPr>
              <w:t>3</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val="en-US" w:eastAsia="zh-CN"/>
              </w:rPr>
              <w:t>38</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SiC≥</w:t>
            </w:r>
            <w:r>
              <w:rPr>
                <w:rFonts w:hint="eastAsia" w:asciiTheme="majorEastAsia" w:hAnsiTheme="majorEastAsia" w:eastAsiaTheme="majorEastAsia" w:cstheme="majorEastAsia"/>
                <w:color w:val="000000"/>
                <w:sz w:val="21"/>
                <w:szCs w:val="21"/>
                <w:lang w:val="en-US" w:eastAsia="zh-CN"/>
              </w:rPr>
              <w:t>30</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荷重软化温度T</w:t>
            </w:r>
            <w:r>
              <w:rPr>
                <w:rFonts w:hint="eastAsia" w:asciiTheme="majorEastAsia" w:hAnsiTheme="majorEastAsia" w:eastAsiaTheme="majorEastAsia" w:cstheme="majorEastAsia"/>
                <w:color w:val="000000"/>
                <w:sz w:val="21"/>
                <w:szCs w:val="21"/>
                <w:vertAlign w:val="subscript"/>
              </w:rPr>
              <w:t>0.6</w:t>
            </w:r>
            <w:r>
              <w:rPr>
                <w:rFonts w:hint="eastAsia" w:asciiTheme="majorEastAsia" w:hAnsiTheme="majorEastAsia" w:eastAsiaTheme="majorEastAsia" w:cstheme="majorEastAsia"/>
                <w:color w:val="000000"/>
                <w:sz w:val="21"/>
                <w:szCs w:val="21"/>
              </w:rPr>
              <w:t>≥16</w:t>
            </w:r>
            <w:r>
              <w:rPr>
                <w:rFonts w:hint="eastAsia" w:asciiTheme="majorEastAsia" w:hAnsiTheme="majorEastAsia" w:eastAsiaTheme="majorEastAsia" w:cstheme="majorEastAsia"/>
                <w:color w:val="000000"/>
                <w:sz w:val="21"/>
                <w:szCs w:val="21"/>
                <w:lang w:val="en-US" w:eastAsia="zh-CN"/>
              </w:rPr>
              <w:t>5</w:t>
            </w:r>
            <w:r>
              <w:rPr>
                <w:rFonts w:hint="eastAsia" w:asciiTheme="majorEastAsia" w:hAnsiTheme="majorEastAsia" w:eastAsiaTheme="majorEastAsia" w:cstheme="majorEastAsia"/>
                <w:color w:val="000000"/>
                <w:sz w:val="21"/>
                <w:szCs w:val="21"/>
              </w:rPr>
              <w:t>0℃</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常温耐压强度≥</w:t>
            </w:r>
            <w:r>
              <w:rPr>
                <w:rFonts w:hint="eastAsia" w:asciiTheme="majorEastAsia" w:hAnsiTheme="majorEastAsia" w:eastAsiaTheme="majorEastAsia" w:cstheme="majorEastAsia"/>
                <w:color w:val="000000"/>
                <w:sz w:val="21"/>
                <w:szCs w:val="21"/>
                <w:lang w:val="en-US" w:eastAsia="zh-CN"/>
              </w:rPr>
              <w:t>95</w:t>
            </w:r>
            <w:r>
              <w:rPr>
                <w:rFonts w:hint="eastAsia" w:asciiTheme="majorEastAsia" w:hAnsiTheme="majorEastAsia" w:eastAsiaTheme="majorEastAsia" w:cstheme="majorEastAsia"/>
                <w:color w:val="000000"/>
                <w:sz w:val="21"/>
                <w:szCs w:val="21"/>
              </w:rPr>
              <w:t>MPa</w:t>
            </w:r>
            <w:r>
              <w:rPr>
                <w:rFonts w:hint="eastAsia" w:asciiTheme="majorEastAsia" w:hAnsiTheme="majorEastAsia" w:eastAsiaTheme="majorEastAsia" w:cstheme="maj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firstLine="0" w:firstLineChars="0"/>
              <w:jc w:val="both"/>
              <w:textAlignment w:val="auto"/>
              <w:outlineLvl w:val="9"/>
              <w:rPr>
                <w:rFonts w:hint="eastAsia" w:asciiTheme="majorEastAsia" w:hAnsiTheme="majorEastAsia" w:eastAsiaTheme="majorEastAsia" w:cstheme="majorEastAsia"/>
                <w:b/>
                <w:bCs/>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b/>
                <w:bCs/>
                <w:color w:val="000000"/>
                <w:sz w:val="21"/>
                <w:szCs w:val="21"/>
                <w:lang w:val="en-US" w:eastAsia="zh-CN"/>
              </w:rPr>
              <w:t>二、交付的成果：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   （1）解决耐火材料行业发展中存在的制造能耗大及性能需要提高的突出问题，降低特大型水泥窑用和和氢还原用关键高性能耐火材料烧成温度100~200℃；  </w:t>
            </w:r>
          </w:p>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firstLine="0" w:firstLineChars="0"/>
              <w:jc w:val="both"/>
              <w:textAlignment w:val="auto"/>
              <w:outlineLvl w:val="9"/>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   （2）针对特大型水泥窑（≥1万吨/日）用配套高效节能耐火材料的制备技术研究，要求该材料可降低筒体表面温度降低20~50℃。</w:t>
            </w:r>
          </w:p>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outlineLvl w:val="9"/>
              <w:rPr>
                <w:rFonts w:hint="eastAsia" w:asciiTheme="majorEastAsia" w:hAnsiTheme="majorEastAsia" w:eastAsiaTheme="majorEastAsia" w:cstheme="majorEastAsia"/>
                <w:i w:val="0"/>
                <w:color w:val="auto"/>
                <w:kern w:val="2"/>
                <w:sz w:val="21"/>
                <w:szCs w:val="21"/>
                <w:u w:val="none"/>
                <w:lang w:val="en-US" w:eastAsia="zh-CN" w:bidi="ar-SA"/>
              </w:rPr>
            </w:pPr>
          </w:p>
        </w:tc>
        <w:tc>
          <w:tcPr>
            <w:tcW w:w="79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50</w:t>
            </w:r>
          </w:p>
        </w:tc>
        <w:tc>
          <w:tcPr>
            <w:tcW w:w="64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2年</w:t>
            </w:r>
          </w:p>
        </w:tc>
        <w:tc>
          <w:tcPr>
            <w:tcW w:w="128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张积礼</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15639915776</w:t>
            </w:r>
          </w:p>
        </w:tc>
        <w:tc>
          <w:tcPr>
            <w:tcW w:w="6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巩义</w:t>
            </w:r>
            <w:r>
              <w:rPr>
                <w:rFonts w:hint="eastAsia" w:asciiTheme="majorEastAsia" w:hAnsiTheme="majorEastAsia" w:eastAsiaTheme="majorEastAsia" w:cstheme="majorEastAsia"/>
                <w:i w:val="0"/>
                <w:color w:val="auto"/>
                <w:kern w:val="0"/>
                <w:sz w:val="21"/>
                <w:szCs w:val="21"/>
                <w:u w:val="none"/>
                <w:lang w:eastAsia="zh-CN" w:bidi="ar"/>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8</w:t>
            </w: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高炉出铁口用超塑性新型绿色炮泥的开发</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河南宏宇新材料科技有限公司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新材料</w:t>
            </w:r>
          </w:p>
        </w:tc>
        <w:tc>
          <w:tcPr>
            <w:tcW w:w="467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炮泥的环保性与结合剂的选择密切相关，从沥青、焦油等高污染的炮泥结合剂，发展到树脂炮泥结合剂，逐渐减少有机致癌物对人体身心健康影响的目标。新型环保结合剂的基本要求是：在保证炮泥使用时具有很高的可塑性、抗压强度、抗折强度和抗渣铁侵蚀等性能的前提下，实现生态纯洁性。因此，该项目的主要目标任务是开发出高炉出铁口用超塑性新型绿色炮泥，具体的研究内容如下：</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1.商用高炉炮泥的性能及苯并芘研究。首先，通过高炉生产现场调研，掌握高炉出铁口对炮泥性能要求。然后，选择市场上广泛推广应用的炮泥商品作为主要研究对象，研究炮泥的主要理化指标和苯并芘，探明炮泥中苯并芘的主要来源，以及服役温度、制备工艺等条件对苯并芘的影响。</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2. 超塑性新型绿色炮泥结合剂及热态塑性研究。选择炮泥用常规（焦油、沥青、蔥油等）和新型（改性树脂、硅溶胶和铝溶胶等）结合剂、BAB层状材料作为研究对象，系统研究温度、保温时间等工艺对结合剂结合性能、热态塑性等指标的影响，探明高炉出铁口炮泥用新型结合体系。</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3.超塑性新型绿色炮泥的制备及性能研究。在上述工作基础上，选择最佳的结合剂制备炮泥，系统研究结合剂加入量、制备工艺等对炮泥气孔率、体积密度、马夏值、加热永久线变化率、结合强度和苯并芘的影响，探明新型绿色炮泥结合剂的最佳加入量和最优的制备工艺。</w:t>
            </w:r>
          </w:p>
        </w:tc>
        <w:tc>
          <w:tcPr>
            <w:tcW w:w="3750"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b/>
                <w:bCs/>
                <w:i w:val="0"/>
                <w:color w:val="auto"/>
                <w:kern w:val="0"/>
                <w:sz w:val="21"/>
                <w:szCs w:val="21"/>
                <w:u w:val="none"/>
                <w:lang w:val="en-US" w:eastAsia="zh-CN" w:bidi="ar"/>
              </w:rPr>
              <w:t>考核指标：</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w:t>
            </w: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苯并芘≤50 ppm；</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w:t>
            </w: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i w:val="0"/>
                <w:color w:val="auto"/>
                <w:kern w:val="0"/>
                <w:sz w:val="21"/>
                <w:szCs w:val="21"/>
                <w:u w:val="none"/>
                <w:lang w:val="en-US" w:eastAsia="zh-CN" w:bidi="ar"/>
              </w:rPr>
              <w:t>马夏值≥18 MPa；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 xml:space="preserve"> </w:t>
            </w:r>
            <w:r>
              <w:rPr>
                <w:rFonts w:hint="eastAsia" w:asciiTheme="majorEastAsia" w:hAnsiTheme="majorEastAsia" w:eastAsiaTheme="majorEastAsia" w:cstheme="majorEastAsia"/>
                <w:i w:val="0"/>
                <w:color w:val="auto"/>
                <w:kern w:val="0"/>
                <w:sz w:val="21"/>
                <w:szCs w:val="21"/>
                <w:u w:val="none"/>
                <w:lang w:eastAsia="zh-CN" w:bidi="ar"/>
              </w:rPr>
              <w:t>（3）</w:t>
            </w:r>
            <w:r>
              <w:rPr>
                <w:rFonts w:hint="eastAsia" w:asciiTheme="majorEastAsia" w:hAnsiTheme="majorEastAsia" w:eastAsiaTheme="majorEastAsia" w:cstheme="majorEastAsia"/>
                <w:i w:val="0"/>
                <w:color w:val="auto"/>
                <w:kern w:val="0"/>
                <w:sz w:val="21"/>
                <w:szCs w:val="21"/>
                <w:u w:val="none"/>
                <w:lang w:val="en-US" w:eastAsia="zh-CN" w:bidi="ar"/>
              </w:rPr>
              <w:t>加热永久线变化率(埋炭 1350℃×3h)： （-1.0%-+1.0%）；</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w:t>
            </w:r>
            <w:r>
              <w:rPr>
                <w:rFonts w:hint="eastAsia" w:asciiTheme="majorEastAsia" w:hAnsiTheme="majorEastAsia" w:eastAsiaTheme="majorEastAsia" w:cstheme="majorEastAsia"/>
                <w:i w:val="0"/>
                <w:color w:val="auto"/>
                <w:kern w:val="0"/>
                <w:sz w:val="21"/>
                <w:szCs w:val="21"/>
                <w:u w:val="none"/>
                <w:lang w:eastAsia="zh-CN" w:bidi="ar"/>
              </w:rPr>
              <w:t>（4）</w:t>
            </w:r>
            <w:r>
              <w:rPr>
                <w:rFonts w:hint="eastAsia" w:asciiTheme="majorEastAsia" w:hAnsiTheme="majorEastAsia" w:eastAsiaTheme="majorEastAsia" w:cstheme="majorEastAsia"/>
                <w:i w:val="0"/>
                <w:color w:val="auto"/>
                <w:kern w:val="0"/>
                <w:sz w:val="21"/>
                <w:szCs w:val="21"/>
                <w:u w:val="none"/>
                <w:lang w:val="en-US" w:eastAsia="zh-CN" w:bidi="ar"/>
              </w:rPr>
              <w:t>Al2O3≥30wt%，SiC+C≥ 28wt%；</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w:t>
            </w:r>
            <w:r>
              <w:rPr>
                <w:rFonts w:hint="eastAsia" w:asciiTheme="majorEastAsia" w:hAnsiTheme="majorEastAsia" w:eastAsiaTheme="majorEastAsia" w:cstheme="majorEastAsia"/>
                <w:i w:val="0"/>
                <w:color w:val="auto"/>
                <w:kern w:val="0"/>
                <w:sz w:val="21"/>
                <w:szCs w:val="21"/>
                <w:u w:val="none"/>
                <w:lang w:eastAsia="zh-CN" w:bidi="ar"/>
              </w:rPr>
              <w:t>（5）</w:t>
            </w:r>
            <w:r>
              <w:rPr>
                <w:rFonts w:hint="eastAsia" w:asciiTheme="majorEastAsia" w:hAnsiTheme="majorEastAsia" w:eastAsiaTheme="majorEastAsia" w:cstheme="majorEastAsia"/>
                <w:i w:val="0"/>
                <w:color w:val="auto"/>
                <w:kern w:val="0"/>
                <w:sz w:val="21"/>
                <w:szCs w:val="21"/>
                <w:u w:val="none"/>
                <w:lang w:val="en-US" w:eastAsia="zh-CN" w:bidi="ar"/>
              </w:rPr>
              <w:t>常温耐压强度≥18 MPa。</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b/>
                <w:bCs/>
                <w:i w:val="0"/>
                <w:color w:val="auto"/>
                <w:kern w:val="0"/>
                <w:sz w:val="21"/>
                <w:szCs w:val="21"/>
                <w:u w:val="none"/>
                <w:lang w:val="en-US" w:eastAsia="zh-CN" w:bidi="ar"/>
              </w:rPr>
              <w:t>2.交付成果：</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撰写项目结题研究报告；</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i w:val="0"/>
                <w:color w:val="auto"/>
                <w:kern w:val="0"/>
                <w:sz w:val="21"/>
                <w:szCs w:val="21"/>
                <w:u w:val="none"/>
                <w:lang w:val="en-US" w:eastAsia="zh-CN" w:bidi="ar"/>
              </w:rPr>
              <w:t>提供有关工艺文件；</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（3）</w:t>
            </w:r>
            <w:r>
              <w:rPr>
                <w:rFonts w:hint="eastAsia" w:asciiTheme="majorEastAsia" w:hAnsiTheme="majorEastAsia" w:eastAsiaTheme="majorEastAsia" w:cstheme="majorEastAsia"/>
                <w:i w:val="0"/>
                <w:color w:val="auto"/>
                <w:kern w:val="0"/>
                <w:sz w:val="21"/>
                <w:szCs w:val="21"/>
                <w:u w:val="none"/>
                <w:lang w:val="en-US" w:eastAsia="zh-CN" w:bidi="ar"/>
              </w:rPr>
              <w:t>发表核心期刊论文 1-2篇。</w:t>
            </w:r>
          </w:p>
        </w:tc>
        <w:tc>
          <w:tcPr>
            <w:tcW w:w="79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750万元</w:t>
            </w:r>
          </w:p>
        </w:tc>
        <w:tc>
          <w:tcPr>
            <w:tcW w:w="64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1</w:t>
            </w:r>
            <w:r>
              <w:rPr>
                <w:rStyle w:val="9"/>
                <w:rFonts w:hint="eastAsia" w:asciiTheme="majorEastAsia" w:hAnsiTheme="majorEastAsia" w:eastAsiaTheme="majorEastAsia" w:cstheme="majorEastAsia"/>
                <w:color w:val="auto"/>
                <w:sz w:val="21"/>
                <w:szCs w:val="21"/>
                <w:lang w:val="en-US" w:eastAsia="zh-CN" w:bidi="ar"/>
              </w:rPr>
              <w:t>年</w:t>
            </w:r>
          </w:p>
        </w:tc>
        <w:tc>
          <w:tcPr>
            <w:tcW w:w="128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康晓旭</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13803827715</w:t>
            </w:r>
          </w:p>
        </w:tc>
        <w:tc>
          <w:tcPr>
            <w:tcW w:w="6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巩义市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9</w:t>
            </w: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3C</w:t>
            </w:r>
            <w:r>
              <w:rPr>
                <w:rStyle w:val="9"/>
                <w:rFonts w:hint="eastAsia" w:asciiTheme="majorEastAsia" w:hAnsiTheme="majorEastAsia" w:eastAsiaTheme="majorEastAsia" w:cstheme="majorEastAsia"/>
                <w:color w:val="auto"/>
                <w:sz w:val="21"/>
                <w:szCs w:val="21"/>
                <w:lang w:val="en-US" w:eastAsia="zh-CN" w:bidi="ar"/>
              </w:rPr>
              <w:t>行业用高效精密系列磨具关键技术与产品研发</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白鸽磨料磨具有限公司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新材料</w:t>
            </w:r>
          </w:p>
        </w:tc>
        <w:tc>
          <w:tcPr>
            <w:tcW w:w="467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1.高效精密磨具配方及结构研究。由于3C产品结构件对加工质量要求极高，为保证难磨工件加工质量，需要通过对磨具配方及结构研究进行系统研究，开发出符合磨削要求的高效率、高精密磨具。</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2.磨具组织均匀性工艺研究。精密磨削一般采用细粒度磨料，而成型混配料是细粒度磨具制造工艺过程的重要工序，成型混配料组织分散不均匀会导致结合剂和磨料产生局部团聚，影响磨具整体硬度，进而影响加工质量，因此磨具组织均匀性是决定磨具性能、影响磨削质量的关键指标。</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3.高性能结合剂对磨料的把持力研究。加工3C产品结构件中，结合剂对磨料的把持力直接决定加工质量。当把持力过大，磨料不易脱落，导致磨粒变钝，进而烧伤工件；当把持力过小，磨料容易脱落，降低磨具硬度，进而划伤工件。通过研究影响结合剂对磨料把持力的因素，为研制高效、精密磨具提供理论支撑。</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4.磨具的精密加工技术研究。开发一种专用的磨具加工技术，研究加工机床、加工参数及耗材参数，以满足磨具的制造精度要求。</w:t>
            </w:r>
          </w:p>
        </w:tc>
        <w:tc>
          <w:tcPr>
            <w:tcW w:w="375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b/>
                <w:bCs/>
                <w:i w:val="0"/>
                <w:color w:val="auto"/>
                <w:kern w:val="0"/>
                <w:sz w:val="21"/>
                <w:szCs w:val="21"/>
                <w:u w:val="none"/>
                <w:lang w:eastAsia="zh-CN" w:bidi="ar"/>
              </w:rPr>
              <w:t>1.</w:t>
            </w:r>
            <w:r>
              <w:rPr>
                <w:rFonts w:hint="eastAsia" w:asciiTheme="majorEastAsia" w:hAnsiTheme="majorEastAsia" w:eastAsiaTheme="majorEastAsia" w:cstheme="majorEastAsia"/>
                <w:b/>
                <w:bCs/>
                <w:i w:val="0"/>
                <w:color w:val="auto"/>
                <w:kern w:val="0"/>
                <w:sz w:val="21"/>
                <w:szCs w:val="21"/>
                <w:u w:val="none"/>
                <w:lang w:val="en-US" w:eastAsia="zh-CN" w:bidi="ar"/>
              </w:rPr>
              <w:t>考核指标：</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 xml:space="preserve">通过磨具配方及结构研究满足：磨削表面质量：要求磨削表面无研磨痕，工件表面Ra≤0.1；单件磨削时间≤3min；产品耐用度≥5件/修整；磨具使用寿命≥1000件； </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i w:val="0"/>
                <w:color w:val="auto"/>
                <w:kern w:val="0"/>
                <w:sz w:val="21"/>
                <w:szCs w:val="21"/>
                <w:u w:val="none"/>
                <w:lang w:val="en-US" w:eastAsia="zh-CN" w:bidi="ar"/>
              </w:rPr>
              <w:t xml:space="preserve">通过磨具组织均匀性工艺研究，对于直径150mm的砂轮，静平衡达到1g以下； </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（3）</w:t>
            </w:r>
            <w:r>
              <w:rPr>
                <w:rFonts w:hint="eastAsia" w:asciiTheme="majorEastAsia" w:hAnsiTheme="majorEastAsia" w:eastAsiaTheme="majorEastAsia" w:cstheme="majorEastAsia"/>
                <w:i w:val="0"/>
                <w:color w:val="auto"/>
                <w:kern w:val="0"/>
                <w:sz w:val="21"/>
                <w:szCs w:val="21"/>
                <w:u w:val="none"/>
                <w:lang w:val="en-US" w:eastAsia="zh-CN" w:bidi="ar"/>
              </w:rPr>
              <w:t>通过结合剂对磨料的把持力研究，砂轮密度在1.8g/cm3以下，砂轮硬度达到J级以上；</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（4）</w:t>
            </w:r>
            <w:r>
              <w:rPr>
                <w:rFonts w:hint="eastAsia" w:asciiTheme="majorEastAsia" w:hAnsiTheme="majorEastAsia" w:eastAsiaTheme="majorEastAsia" w:cstheme="majorEastAsia"/>
                <w:i w:val="0"/>
                <w:color w:val="auto"/>
                <w:kern w:val="0"/>
                <w:sz w:val="21"/>
                <w:szCs w:val="21"/>
                <w:u w:val="none"/>
                <w:lang w:val="en-US" w:eastAsia="zh-CN" w:bidi="ar"/>
              </w:rPr>
              <w:t>通过磨具的精密加工技术研究，加工精度将达到：同轴度：≤0.15mm；圆柱度：≤0.1mm；垂直度：≤0.1mm；平行度＜0.05mm；平面度＜0.05mm。</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b/>
                <w:bCs/>
                <w:i w:val="0"/>
                <w:color w:val="auto"/>
                <w:kern w:val="0"/>
                <w:sz w:val="21"/>
                <w:szCs w:val="21"/>
                <w:u w:val="none"/>
                <w:lang w:val="en-US" w:eastAsia="zh-CN" w:bidi="ar"/>
              </w:rPr>
              <w:t>交付成果：</w:t>
            </w:r>
            <w:r>
              <w:rPr>
                <w:rFonts w:hint="eastAsia" w:asciiTheme="majorEastAsia" w:hAnsiTheme="majorEastAsia" w:eastAsiaTheme="majorEastAsia" w:cstheme="majorEastAsia"/>
                <w:i w:val="0"/>
                <w:color w:val="auto"/>
                <w:kern w:val="0"/>
                <w:sz w:val="21"/>
                <w:szCs w:val="21"/>
                <w:u w:val="none"/>
                <w:lang w:val="en-US" w:eastAsia="zh-CN" w:bidi="ar"/>
              </w:rPr>
              <w:t>达到指标要求的的技术文件和生产工艺文件。</w:t>
            </w:r>
          </w:p>
        </w:tc>
        <w:tc>
          <w:tcPr>
            <w:tcW w:w="79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500万</w:t>
            </w:r>
          </w:p>
        </w:tc>
        <w:tc>
          <w:tcPr>
            <w:tcW w:w="64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3</w:t>
            </w:r>
            <w:r>
              <w:rPr>
                <w:rStyle w:val="9"/>
                <w:rFonts w:hint="eastAsia" w:asciiTheme="majorEastAsia" w:hAnsiTheme="majorEastAsia" w:eastAsiaTheme="majorEastAsia" w:cstheme="majorEastAsia"/>
                <w:color w:val="auto"/>
                <w:sz w:val="21"/>
                <w:szCs w:val="21"/>
                <w:lang w:val="en-US" w:eastAsia="zh-CN" w:bidi="ar"/>
              </w:rPr>
              <w:t>年</w:t>
            </w:r>
          </w:p>
        </w:tc>
        <w:tc>
          <w:tcPr>
            <w:tcW w:w="128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孙龙18236406263</w:t>
            </w:r>
          </w:p>
        </w:tc>
        <w:tc>
          <w:tcPr>
            <w:tcW w:w="6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荥阳市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10</w:t>
            </w: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3C</w:t>
            </w:r>
            <w:r>
              <w:rPr>
                <w:rStyle w:val="9"/>
                <w:rFonts w:hint="eastAsia" w:asciiTheme="majorEastAsia" w:hAnsiTheme="majorEastAsia" w:eastAsiaTheme="majorEastAsia" w:cstheme="majorEastAsia"/>
                <w:color w:val="auto"/>
                <w:sz w:val="21"/>
                <w:szCs w:val="21"/>
                <w:lang w:val="en-US" w:eastAsia="zh-CN" w:bidi="ar"/>
              </w:rPr>
              <w:t>领域中磁控溅射靶材的结构设计及稳定化制备研究</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郑州宇光复合材料有限公司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新材料</w:t>
            </w:r>
          </w:p>
        </w:tc>
        <w:tc>
          <w:tcPr>
            <w:tcW w:w="4677"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1.从结构的设计及量化生产的稳定性方面，结合多种金属的特点，最大程度提高背面磁透率为目的。研究材料选择及搭配，构造面层复合结构类型.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 xml:space="preserve">    2.保证材料性质及成分不受影响，研究采用非机械法复合方式，并对此方式进行试验验证。</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3.快速、批量化的实现铁磁性材料与异种金属的结合，值得提出的界面应力技术问题，生产过程的结合稳定性需要重点的研究。</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4.使用过程中的受热情况，多种材料的热膨胀系数存在过大差异时，可能会招致使用过程分离的不稳定性，根据选取不同的材料特点，研究、优化并验证是否需要中间层金属，达到使用过程结合稳定性。</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5.产品的结构、尺寸，在基于材料、制备方式的基础之上。研究能够结合使用环境将产品结构更加的多样化，尺寸从8寸、12寸及更大拓展的产品。</w:t>
            </w:r>
          </w:p>
        </w:tc>
        <w:tc>
          <w:tcPr>
            <w:tcW w:w="375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b/>
                <w:bCs/>
                <w:i w:val="0"/>
                <w:color w:val="auto"/>
                <w:kern w:val="0"/>
                <w:sz w:val="21"/>
                <w:szCs w:val="21"/>
                <w:u w:val="none"/>
                <w:lang w:val="en-US" w:eastAsia="zh-CN" w:bidi="ar"/>
              </w:rPr>
            </w:pPr>
            <w:r>
              <w:rPr>
                <w:rFonts w:hint="eastAsia" w:asciiTheme="majorEastAsia" w:hAnsiTheme="majorEastAsia" w:eastAsiaTheme="majorEastAsia" w:cstheme="majorEastAsia"/>
                <w:b/>
                <w:bCs/>
                <w:i w:val="0"/>
                <w:color w:val="auto"/>
                <w:kern w:val="0"/>
                <w:sz w:val="21"/>
                <w:szCs w:val="21"/>
                <w:u w:val="none"/>
                <w:lang w:val="en-US" w:eastAsia="zh-CN" w:bidi="ar"/>
              </w:rPr>
              <w:t>1.考核指标：</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 xml:space="preserve">分离强度＞80MPa;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i w:val="0"/>
                <w:color w:val="auto"/>
                <w:kern w:val="0"/>
                <w:sz w:val="21"/>
                <w:szCs w:val="21"/>
                <w:u w:val="none"/>
                <w:lang w:val="en-US" w:eastAsia="zh-CN" w:bidi="ar"/>
              </w:rPr>
              <w:t xml:space="preserve">结合强度＞80MPa;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（3）</w:t>
            </w:r>
            <w:r>
              <w:rPr>
                <w:rFonts w:hint="eastAsia" w:asciiTheme="majorEastAsia" w:hAnsiTheme="majorEastAsia" w:eastAsiaTheme="majorEastAsia" w:cstheme="majorEastAsia"/>
                <w:i w:val="0"/>
                <w:color w:val="auto"/>
                <w:kern w:val="0"/>
                <w:sz w:val="21"/>
                <w:szCs w:val="21"/>
                <w:u w:val="none"/>
                <w:lang w:val="en-US" w:eastAsia="zh-CN" w:bidi="ar"/>
              </w:rPr>
              <w:t>磁控溅射靶材的寿命＞90kwh；</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（4）</w:t>
            </w:r>
            <w:r>
              <w:rPr>
                <w:rFonts w:hint="eastAsia" w:asciiTheme="majorEastAsia" w:hAnsiTheme="majorEastAsia" w:eastAsiaTheme="majorEastAsia" w:cstheme="majorEastAsia"/>
                <w:i w:val="0"/>
                <w:color w:val="auto"/>
                <w:kern w:val="0"/>
                <w:sz w:val="21"/>
                <w:szCs w:val="21"/>
                <w:u w:val="none"/>
                <w:lang w:val="en-US" w:eastAsia="zh-CN" w:bidi="ar"/>
              </w:rPr>
              <w:t>有效面积内100%结合；</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（5）</w:t>
            </w:r>
            <w:r>
              <w:rPr>
                <w:rFonts w:hint="eastAsia" w:asciiTheme="majorEastAsia" w:hAnsiTheme="majorEastAsia" w:eastAsiaTheme="majorEastAsia" w:cstheme="majorEastAsia"/>
                <w:i w:val="0"/>
                <w:color w:val="auto"/>
                <w:kern w:val="0"/>
                <w:sz w:val="21"/>
                <w:szCs w:val="21"/>
                <w:u w:val="none"/>
                <w:lang w:val="en-US" w:eastAsia="zh-CN" w:bidi="ar"/>
              </w:rPr>
              <w:t>材料纯度未发生变化；</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（6）</w:t>
            </w:r>
            <w:r>
              <w:rPr>
                <w:rFonts w:hint="eastAsia" w:asciiTheme="majorEastAsia" w:hAnsiTheme="majorEastAsia" w:eastAsiaTheme="majorEastAsia" w:cstheme="majorEastAsia"/>
                <w:i w:val="0"/>
                <w:color w:val="auto"/>
                <w:kern w:val="0"/>
                <w:sz w:val="21"/>
                <w:szCs w:val="21"/>
                <w:u w:val="none"/>
                <w:lang w:val="en-US" w:eastAsia="zh-CN" w:bidi="ar"/>
              </w:rPr>
              <w:t>尺寸、规格多样化。</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b/>
                <w:bCs/>
                <w:i w:val="0"/>
                <w:color w:val="auto"/>
                <w:kern w:val="0"/>
                <w:sz w:val="21"/>
                <w:szCs w:val="21"/>
                <w:u w:val="none"/>
                <w:lang w:val="en-US" w:eastAsia="zh-CN" w:bidi="ar"/>
              </w:rPr>
            </w:pPr>
            <w:r>
              <w:rPr>
                <w:rFonts w:hint="eastAsia" w:asciiTheme="majorEastAsia" w:hAnsiTheme="majorEastAsia" w:eastAsiaTheme="majorEastAsia" w:cstheme="majorEastAsia"/>
                <w:b/>
                <w:bCs/>
                <w:i w:val="0"/>
                <w:color w:val="auto"/>
                <w:kern w:val="0"/>
                <w:sz w:val="21"/>
                <w:szCs w:val="21"/>
                <w:u w:val="none"/>
                <w:lang w:val="en-US" w:eastAsia="zh-CN" w:bidi="ar"/>
              </w:rPr>
              <w:t>2.交付成果：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分离强度130MPa;</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i w:val="0"/>
                <w:color w:val="auto"/>
                <w:kern w:val="0"/>
                <w:sz w:val="21"/>
                <w:szCs w:val="21"/>
                <w:u w:val="none"/>
                <w:lang w:val="en-US" w:eastAsia="zh-CN" w:bidi="ar"/>
              </w:rPr>
              <w:t xml:space="preserve">结合强度130MPa;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（3）</w:t>
            </w:r>
            <w:r>
              <w:rPr>
                <w:rFonts w:hint="eastAsia" w:asciiTheme="majorEastAsia" w:hAnsiTheme="majorEastAsia" w:eastAsiaTheme="majorEastAsia" w:cstheme="majorEastAsia"/>
                <w:i w:val="0"/>
                <w:color w:val="auto"/>
                <w:kern w:val="0"/>
                <w:sz w:val="21"/>
                <w:szCs w:val="21"/>
                <w:u w:val="none"/>
                <w:lang w:val="en-US" w:eastAsia="zh-CN" w:bidi="ar"/>
              </w:rPr>
              <w:t>磁控溅射靶材寿命110kwh；</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（4）</w:t>
            </w:r>
            <w:r>
              <w:rPr>
                <w:rFonts w:hint="eastAsia" w:asciiTheme="majorEastAsia" w:hAnsiTheme="majorEastAsia" w:eastAsiaTheme="majorEastAsia" w:cstheme="majorEastAsia"/>
                <w:i w:val="0"/>
                <w:color w:val="auto"/>
                <w:kern w:val="0"/>
                <w:sz w:val="21"/>
                <w:szCs w:val="21"/>
                <w:u w:val="none"/>
                <w:lang w:val="en-US" w:eastAsia="zh-CN" w:bidi="ar"/>
              </w:rPr>
              <w:t>结合率100%；</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（5）</w:t>
            </w:r>
            <w:r>
              <w:rPr>
                <w:rFonts w:hint="eastAsia" w:asciiTheme="majorEastAsia" w:hAnsiTheme="majorEastAsia" w:eastAsiaTheme="majorEastAsia" w:cstheme="majorEastAsia"/>
                <w:i w:val="0"/>
                <w:color w:val="auto"/>
                <w:kern w:val="0"/>
                <w:sz w:val="21"/>
                <w:szCs w:val="21"/>
                <w:u w:val="none"/>
                <w:lang w:val="en-US" w:eastAsia="zh-CN" w:bidi="ar"/>
              </w:rPr>
              <w:t>实现多样化产品尺寸规格≥12寸；</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（6）</w:t>
            </w:r>
            <w:r>
              <w:rPr>
                <w:rFonts w:hint="eastAsia" w:asciiTheme="majorEastAsia" w:hAnsiTheme="majorEastAsia" w:eastAsiaTheme="majorEastAsia" w:cstheme="majorEastAsia"/>
                <w:i w:val="0"/>
                <w:color w:val="auto"/>
                <w:kern w:val="0"/>
                <w:sz w:val="21"/>
                <w:szCs w:val="21"/>
                <w:u w:val="none"/>
                <w:lang w:val="en-US" w:eastAsia="zh-CN" w:bidi="ar"/>
              </w:rPr>
              <w:t>知识产权成果。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 </w:t>
            </w:r>
          </w:p>
        </w:tc>
        <w:tc>
          <w:tcPr>
            <w:tcW w:w="79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2000</w:t>
            </w:r>
          </w:p>
        </w:tc>
        <w:tc>
          <w:tcPr>
            <w:tcW w:w="64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2年</w:t>
            </w:r>
          </w:p>
        </w:tc>
        <w:tc>
          <w:tcPr>
            <w:tcW w:w="128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周明芳15936256155</w:t>
            </w:r>
          </w:p>
        </w:tc>
        <w:tc>
          <w:tcPr>
            <w:tcW w:w="6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11</w:t>
            </w: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高效精密单层金刚石工具真空钎焊关键技术研发</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富耐克超硬材料股份有限公司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新材料</w:t>
            </w:r>
          </w:p>
        </w:tc>
        <w:tc>
          <w:tcPr>
            <w:tcW w:w="4677"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170"/>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金刚石钎焊专用低熔点钎料开发。</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2.金刚石钎焊工艺优化和钎焊强度评估方法。</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3.钎焊单层金刚石工具生产设备智能化和自动化。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357" w:leftChars="170" w:firstLine="0" w:firstLineChars="0"/>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4.金刚石磨粒均匀有序排布技术优化。</w:t>
            </w:r>
          </w:p>
        </w:tc>
        <w:tc>
          <w:tcPr>
            <w:tcW w:w="3750"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b/>
                <w:bCs/>
                <w:i w:val="0"/>
                <w:color w:val="auto"/>
                <w:kern w:val="0"/>
                <w:sz w:val="21"/>
                <w:szCs w:val="21"/>
                <w:u w:val="none"/>
                <w:lang w:val="en-US" w:eastAsia="zh-CN" w:bidi="ar"/>
              </w:rPr>
            </w:pPr>
            <w:r>
              <w:rPr>
                <w:rFonts w:hint="eastAsia" w:asciiTheme="majorEastAsia" w:hAnsiTheme="majorEastAsia" w:eastAsiaTheme="majorEastAsia" w:cstheme="majorEastAsia"/>
                <w:b/>
                <w:bCs/>
                <w:i w:val="0"/>
                <w:color w:val="auto"/>
                <w:kern w:val="0"/>
                <w:sz w:val="21"/>
                <w:szCs w:val="21"/>
                <w:u w:val="none"/>
                <w:lang w:val="en-US" w:eastAsia="zh-CN" w:bidi="ar"/>
              </w:rPr>
              <w:t>考核指标：</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60" w:lineRule="exact"/>
              <w:ind w:firstLine="210" w:firstLineChars="100"/>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开发新型低温活性钎料，钎焊温度不高于980℃；</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60" w:lineRule="exact"/>
              <w:ind w:firstLine="210" w:firstLineChars="100"/>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钎焊后金刚石出露高度不低于50%，静压强度降低不高于30%；</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60" w:lineRule="exact"/>
              <w:ind w:firstLine="210" w:firstLineChars="100"/>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自动化布砂设备效率达到500件/小时；</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60" w:lineRule="exact"/>
              <w:ind w:firstLine="210" w:firstLineChars="100"/>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与传统工具相比，钎焊金刚石工具材料去除率提高50%，寿命提高5倍以上。</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b/>
                <w:bCs/>
                <w:i w:val="0"/>
                <w:color w:val="auto"/>
                <w:kern w:val="0"/>
                <w:sz w:val="21"/>
                <w:szCs w:val="21"/>
                <w:u w:val="none"/>
                <w:lang w:val="en-US" w:eastAsia="zh-CN" w:bidi="ar"/>
              </w:rPr>
              <w:t>2.交付成果：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211" w:firstLineChars="100"/>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b/>
                <w:bCs/>
                <w:i w:val="0"/>
                <w:color w:val="auto"/>
                <w:kern w:val="0"/>
                <w:sz w:val="21"/>
                <w:szCs w:val="21"/>
                <w:u w:val="none"/>
                <w:lang w:val="en-US"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取得性能稳定的金刚石专用低温活性钎料合金体系；</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(2)获得钎料钎焊工艺与金刚石结合强度之间的匹配标准；</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(3)钎焊单层金刚石工具自动化、智能化布料设备一套；</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(4)一套实用且成熟的金刚石均匀有序的排布技术；</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(5)钎焊金刚石工具性能系统评估方法。</w:t>
            </w:r>
          </w:p>
        </w:tc>
        <w:tc>
          <w:tcPr>
            <w:tcW w:w="79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1000</w:t>
            </w:r>
          </w:p>
        </w:tc>
        <w:tc>
          <w:tcPr>
            <w:tcW w:w="64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2</w:t>
            </w:r>
            <w:r>
              <w:rPr>
                <w:rStyle w:val="9"/>
                <w:rFonts w:hint="eastAsia" w:asciiTheme="majorEastAsia" w:hAnsiTheme="majorEastAsia" w:eastAsiaTheme="majorEastAsia" w:cstheme="majorEastAsia"/>
                <w:color w:val="auto"/>
                <w:sz w:val="21"/>
                <w:szCs w:val="21"/>
                <w:lang w:val="en-US" w:eastAsia="zh-CN" w:bidi="ar"/>
              </w:rPr>
              <w:t>年</w:t>
            </w:r>
          </w:p>
        </w:tc>
        <w:tc>
          <w:tcPr>
            <w:tcW w:w="128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宜娟13949109090</w:t>
            </w:r>
          </w:p>
        </w:tc>
        <w:tc>
          <w:tcPr>
            <w:tcW w:w="6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12</w:t>
            </w: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外观缺陷智能检测</w:t>
            </w:r>
            <w:r>
              <w:rPr>
                <w:rStyle w:val="10"/>
                <w:rFonts w:hint="eastAsia" w:asciiTheme="majorEastAsia" w:hAnsiTheme="majorEastAsia" w:eastAsiaTheme="majorEastAsia" w:cstheme="majorEastAsia"/>
                <w:color w:val="auto"/>
                <w:sz w:val="21"/>
                <w:szCs w:val="21"/>
                <w:lang w:val="en-US" w:eastAsia="zh-CN" w:bidi="ar"/>
              </w:rPr>
              <w:t>POC</w:t>
            </w:r>
            <w:r>
              <w:rPr>
                <w:rStyle w:val="9"/>
                <w:rFonts w:hint="eastAsia" w:asciiTheme="majorEastAsia" w:hAnsiTheme="majorEastAsia" w:eastAsiaTheme="majorEastAsia" w:cstheme="majorEastAsia"/>
                <w:color w:val="auto"/>
                <w:sz w:val="21"/>
                <w:szCs w:val="21"/>
                <w:lang w:val="en-US" w:eastAsia="zh-CN" w:bidi="ar"/>
              </w:rPr>
              <w:t>工作站</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郑州金惠计算机系统工程有限公司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新一代信息技术</w:t>
            </w:r>
          </w:p>
        </w:tc>
        <w:tc>
          <w:tcPr>
            <w:tcW w:w="4677" w:type="dxa"/>
            <w:tcBorders>
              <w:tl2br w:val="nil"/>
              <w:tr2bl w:val="nil"/>
            </w:tcBorders>
            <w:noWrap w:val="0"/>
            <w:tcMar>
              <w:top w:w="12" w:type="dxa"/>
              <w:left w:w="12" w:type="dxa"/>
              <w:right w:w="12"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针对工业智能检测场景分散、型号更换频繁等行业痛点，研发具有数据驱动的高准确度外观缺陷智能检测POC工作站。</w:t>
            </w:r>
          </w:p>
          <w:p>
            <w:pPr>
              <w:pStyle w:val="3"/>
              <w:keepNext w:val="0"/>
              <w:keepLines w:val="0"/>
              <w:widowControl/>
              <w:numPr>
                <w:ilvl w:val="0"/>
                <w:numId w:val="0"/>
              </w:numPr>
              <w:suppressLineNumbers w:val="0"/>
              <w:shd w:val="clear" w:fill="FFFFFF" w:themeFill="background1"/>
              <w:wordWrap/>
              <w:spacing w:before="0" w:beforeAutospacing="0" w:after="0" w:afterAutospacing="0"/>
              <w:ind w:right="0" w:rightChars="0" w:firstLine="315" w:firstLineChars="150"/>
              <w:jc w:val="left"/>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具有认知推理机制，具备在线学习和进化能力，跨场景的高效迁移学习能力；</w:t>
            </w:r>
          </w:p>
          <w:p>
            <w:pPr>
              <w:pStyle w:val="3"/>
              <w:keepNext w:val="0"/>
              <w:keepLines w:val="0"/>
              <w:widowControl/>
              <w:numPr>
                <w:ilvl w:val="0"/>
                <w:numId w:val="0"/>
              </w:numPr>
              <w:suppressLineNumbers w:val="0"/>
              <w:shd w:val="clear" w:fill="FFFFFF" w:themeFill="background1"/>
              <w:wordWrap/>
              <w:spacing w:before="0" w:beforeAutospacing="0" w:after="0" w:afterAutospacing="0"/>
              <w:ind w:right="0" w:rightChars="0" w:firstLine="210" w:firstLineChars="100"/>
              <w:jc w:val="left"/>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i w:val="0"/>
                <w:color w:val="auto"/>
                <w:kern w:val="0"/>
                <w:sz w:val="21"/>
                <w:szCs w:val="21"/>
                <w:u w:val="none"/>
                <w:lang w:val="en-US" w:eastAsia="zh-CN" w:bidi="ar"/>
              </w:rPr>
              <w:t>采用柔性化的结构设计，可以通过简单的制具调整，实现在不同种类零部件之间进行快速切换，通用性好；</w:t>
            </w:r>
          </w:p>
          <w:p>
            <w:pPr>
              <w:pStyle w:val="3"/>
              <w:keepNext w:val="0"/>
              <w:keepLines w:val="0"/>
              <w:widowControl/>
              <w:numPr>
                <w:ilvl w:val="0"/>
                <w:numId w:val="0"/>
              </w:numPr>
              <w:suppressLineNumbers w:val="0"/>
              <w:shd w:val="clear" w:fill="FFFFFF" w:themeFill="background1"/>
              <w:wordWrap/>
              <w:spacing w:before="0" w:beforeAutospacing="0" w:after="0" w:afterAutospacing="0"/>
              <w:ind w:right="0" w:rightChars="0" w:firstLine="210" w:firstLineChars="100"/>
              <w:jc w:val="left"/>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3.</w:t>
            </w:r>
            <w:r>
              <w:rPr>
                <w:rFonts w:hint="eastAsia" w:asciiTheme="majorEastAsia" w:hAnsiTheme="majorEastAsia" w:eastAsiaTheme="majorEastAsia" w:cstheme="majorEastAsia"/>
                <w:i w:val="0"/>
                <w:color w:val="auto"/>
                <w:kern w:val="0"/>
                <w:sz w:val="21"/>
                <w:szCs w:val="21"/>
                <w:u w:val="none"/>
                <w:lang w:val="en-US" w:eastAsia="zh-CN" w:bidi="ar"/>
              </w:rPr>
              <w:t>满足复杂、动态环境下的高精度、低成本工业质检需求。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ind w:firstLine="210" w:firstLineChars="100"/>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p>
        </w:tc>
        <w:tc>
          <w:tcPr>
            <w:tcW w:w="3750" w:type="dxa"/>
            <w:tcBorders>
              <w:tl2br w:val="nil"/>
              <w:tr2bl w:val="nil"/>
            </w:tcBorders>
            <w:noWrap w:val="0"/>
            <w:tcMar>
              <w:top w:w="12" w:type="dxa"/>
              <w:left w:w="12" w:type="dxa"/>
              <w:right w:w="12" w:type="dxa"/>
            </w:tcMar>
            <w:vAlign w:val="center"/>
          </w:tcPr>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60" w:lineRule="exact"/>
              <w:ind w:left="0" w:leftChars="0" w:right="0" w:rightChars="0" w:firstLine="0" w:firstLineChars="0"/>
              <w:jc w:val="left"/>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b/>
                <w:bCs/>
                <w:i w:val="0"/>
                <w:caps w:val="0"/>
                <w:color w:val="auto"/>
                <w:spacing w:val="0"/>
                <w:sz w:val="21"/>
                <w:szCs w:val="21"/>
                <w:shd w:val="clear" w:fill="FFFFFF"/>
              </w:rPr>
              <w:t>1.考核指标：</w:t>
            </w:r>
            <w:r>
              <w:rPr>
                <w:rFonts w:hint="eastAsia" w:asciiTheme="majorEastAsia" w:hAnsiTheme="majorEastAsia" w:eastAsiaTheme="majorEastAsia" w:cstheme="majorEastAsia"/>
                <w:b w:val="0"/>
                <w:i w:val="0"/>
                <w:caps w:val="0"/>
                <w:color w:val="auto"/>
                <w:spacing w:val="0"/>
                <w:sz w:val="21"/>
                <w:szCs w:val="21"/>
                <w:shd w:val="clear" w:fill="FFFFFF"/>
              </w:rPr>
              <w:br w:type="textWrapping"/>
            </w:r>
            <w:r>
              <w:rPr>
                <w:rFonts w:hint="eastAsia" w:asciiTheme="majorEastAsia" w:hAnsiTheme="majorEastAsia" w:eastAsiaTheme="majorEastAsia" w:cstheme="majorEastAsia"/>
                <w:b w:val="0"/>
                <w:i w:val="0"/>
                <w:caps w:val="0"/>
                <w:color w:val="auto"/>
                <w:spacing w:val="0"/>
                <w:sz w:val="21"/>
                <w:szCs w:val="21"/>
                <w:shd w:val="clear" w:fill="FFFFFF"/>
              </w:rPr>
              <w:t>（1）开发基于AI认知的工业大数据智能检测云平台；</w:t>
            </w:r>
            <w:r>
              <w:rPr>
                <w:rFonts w:hint="eastAsia" w:asciiTheme="majorEastAsia" w:hAnsiTheme="majorEastAsia" w:eastAsiaTheme="majorEastAsia" w:cstheme="majorEastAsia"/>
                <w:b w:val="0"/>
                <w:i w:val="0"/>
                <w:caps w:val="0"/>
                <w:color w:val="auto"/>
                <w:spacing w:val="0"/>
                <w:sz w:val="21"/>
                <w:szCs w:val="21"/>
                <w:shd w:val="clear" w:fill="FFFFFF"/>
              </w:rPr>
              <w:br w:type="textWrapping"/>
            </w:r>
            <w:r>
              <w:rPr>
                <w:rFonts w:hint="eastAsia" w:asciiTheme="majorEastAsia" w:hAnsiTheme="majorEastAsia" w:eastAsiaTheme="majorEastAsia" w:cstheme="majorEastAsia"/>
                <w:b w:val="0"/>
                <w:i w:val="0"/>
                <w:caps w:val="0"/>
                <w:color w:val="auto"/>
                <w:spacing w:val="0"/>
                <w:sz w:val="21"/>
                <w:szCs w:val="21"/>
                <w:shd w:val="clear" w:fill="FFFFFF"/>
              </w:rPr>
              <w:t>（2）与传统人工目检相比，准确率达99%以上，漏检率低于0.1%，尺寸检测精度可达到μm级别；</w:t>
            </w:r>
            <w:r>
              <w:rPr>
                <w:rFonts w:hint="eastAsia" w:asciiTheme="majorEastAsia" w:hAnsiTheme="majorEastAsia" w:eastAsiaTheme="majorEastAsia" w:cstheme="majorEastAsia"/>
                <w:b w:val="0"/>
                <w:i w:val="0"/>
                <w:caps w:val="0"/>
                <w:color w:val="auto"/>
                <w:spacing w:val="0"/>
                <w:sz w:val="21"/>
                <w:szCs w:val="21"/>
                <w:shd w:val="clear" w:fill="FFFFFF"/>
              </w:rPr>
              <w:br w:type="textWrapping"/>
            </w:r>
            <w:r>
              <w:rPr>
                <w:rFonts w:hint="eastAsia" w:asciiTheme="majorEastAsia" w:hAnsiTheme="majorEastAsia" w:eastAsiaTheme="majorEastAsia" w:cstheme="majorEastAsia"/>
                <w:b w:val="0"/>
                <w:i w:val="0"/>
                <w:caps w:val="0"/>
                <w:color w:val="auto"/>
                <w:spacing w:val="0"/>
                <w:sz w:val="21"/>
                <w:szCs w:val="21"/>
                <w:shd w:val="clear" w:fill="FFFFFF"/>
              </w:rPr>
              <w:t>（3）存储能力从10MB/s到500MB/s，平均响应时间为100毫秒以内，面向海量数据的可伸缩分析和计算能力，执行相同算法，相对于CPU设备有20倍的性能提升</w:t>
            </w:r>
            <w:r>
              <w:rPr>
                <w:rFonts w:hint="eastAsia" w:asciiTheme="majorEastAsia" w:hAnsiTheme="majorEastAsia" w:eastAsiaTheme="majorEastAsia" w:cstheme="majorEastAsia"/>
                <w:b w:val="0"/>
                <w:i w:val="0"/>
                <w:caps w:val="0"/>
                <w:color w:val="auto"/>
                <w:spacing w:val="0"/>
                <w:sz w:val="21"/>
                <w:szCs w:val="21"/>
                <w:shd w:val="clear" w:fill="FFFFFF"/>
                <w:lang w:eastAsia="zh-CN"/>
              </w:rPr>
              <w:t>。</w:t>
            </w:r>
            <w:r>
              <w:rPr>
                <w:rFonts w:hint="eastAsia" w:asciiTheme="majorEastAsia" w:hAnsiTheme="majorEastAsia" w:eastAsiaTheme="majorEastAsia" w:cstheme="majorEastAsia"/>
                <w:b w:val="0"/>
                <w:i w:val="0"/>
                <w:caps w:val="0"/>
                <w:color w:val="auto"/>
                <w:spacing w:val="0"/>
                <w:sz w:val="21"/>
                <w:szCs w:val="21"/>
                <w:shd w:val="clear" w:fill="FFFFFF"/>
              </w:rPr>
              <w:br w:type="textWrapping"/>
            </w:r>
            <w:r>
              <w:rPr>
                <w:rFonts w:hint="eastAsia" w:asciiTheme="majorEastAsia" w:hAnsiTheme="majorEastAsia" w:eastAsiaTheme="majorEastAsia" w:cstheme="majorEastAsia"/>
                <w:b/>
                <w:bCs/>
                <w:i w:val="0"/>
                <w:caps w:val="0"/>
                <w:color w:val="auto"/>
                <w:spacing w:val="0"/>
                <w:sz w:val="21"/>
                <w:szCs w:val="21"/>
                <w:shd w:val="clear" w:fill="FFFFFF"/>
              </w:rPr>
              <w:t>2.交付成果：</w:t>
            </w:r>
            <w:r>
              <w:rPr>
                <w:rFonts w:hint="eastAsia" w:asciiTheme="majorEastAsia" w:hAnsiTheme="majorEastAsia" w:eastAsiaTheme="majorEastAsia" w:cstheme="majorEastAsia"/>
                <w:b w:val="0"/>
                <w:i w:val="0"/>
                <w:caps w:val="0"/>
                <w:color w:val="auto"/>
                <w:spacing w:val="0"/>
                <w:sz w:val="21"/>
                <w:szCs w:val="21"/>
                <w:shd w:val="clear" w:fill="FFFFFF"/>
              </w:rPr>
              <w:br w:type="textWrapping"/>
            </w:r>
            <w:r>
              <w:rPr>
                <w:rFonts w:hint="eastAsia" w:asciiTheme="majorEastAsia" w:hAnsiTheme="majorEastAsia" w:eastAsiaTheme="majorEastAsia" w:cstheme="majorEastAsia"/>
                <w:b w:val="0"/>
                <w:i w:val="0"/>
                <w:caps w:val="0"/>
                <w:color w:val="auto"/>
                <w:spacing w:val="0"/>
                <w:sz w:val="21"/>
                <w:szCs w:val="21"/>
                <w:shd w:val="clear" w:fill="FFFFFF"/>
              </w:rPr>
              <w:t>（1）取得性能稳定的工业大数据智能检测云平台，研制工业智能检测装备产品6套，形成三大行业级解决方案；</w:t>
            </w:r>
            <w:r>
              <w:rPr>
                <w:rFonts w:hint="eastAsia" w:asciiTheme="majorEastAsia" w:hAnsiTheme="majorEastAsia" w:eastAsiaTheme="majorEastAsia" w:cstheme="majorEastAsia"/>
                <w:b w:val="0"/>
                <w:i w:val="0"/>
                <w:caps w:val="0"/>
                <w:color w:val="auto"/>
                <w:spacing w:val="0"/>
                <w:sz w:val="21"/>
                <w:szCs w:val="21"/>
                <w:shd w:val="clear" w:fill="FFFFFF"/>
              </w:rPr>
              <w:br w:type="textWrapping"/>
            </w:r>
            <w:r>
              <w:rPr>
                <w:rFonts w:hint="eastAsia" w:asciiTheme="majorEastAsia" w:hAnsiTheme="majorEastAsia" w:eastAsiaTheme="majorEastAsia" w:cstheme="majorEastAsia"/>
                <w:b w:val="0"/>
                <w:i w:val="0"/>
                <w:caps w:val="0"/>
                <w:color w:val="auto"/>
                <w:spacing w:val="0"/>
                <w:sz w:val="21"/>
                <w:szCs w:val="21"/>
                <w:shd w:val="clear" w:fill="FFFFFF"/>
              </w:rPr>
              <w:t>（2）取得成果登记3项，软件著作权5项，发明专利申请10项</w:t>
            </w:r>
            <w:r>
              <w:rPr>
                <w:rFonts w:hint="eastAsia" w:asciiTheme="majorEastAsia" w:hAnsiTheme="majorEastAsia" w:eastAsiaTheme="majorEastAsia" w:cstheme="majorEastAsia"/>
                <w:b w:val="0"/>
                <w:i w:val="0"/>
                <w:caps w:val="0"/>
                <w:color w:val="auto"/>
                <w:spacing w:val="0"/>
                <w:sz w:val="21"/>
                <w:szCs w:val="21"/>
                <w:shd w:val="clear" w:fill="FFFFFF"/>
                <w:lang w:eastAsia="zh-CN"/>
              </w:rPr>
              <w:t>。</w:t>
            </w:r>
          </w:p>
        </w:tc>
        <w:tc>
          <w:tcPr>
            <w:tcW w:w="79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800</w:t>
            </w:r>
          </w:p>
        </w:tc>
        <w:tc>
          <w:tcPr>
            <w:tcW w:w="64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2年</w:t>
            </w:r>
          </w:p>
        </w:tc>
        <w:tc>
          <w:tcPr>
            <w:tcW w:w="128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乔利稳</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18037492996</w:t>
            </w:r>
          </w:p>
        </w:tc>
        <w:tc>
          <w:tcPr>
            <w:tcW w:w="6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金水区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13</w:t>
            </w: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基于隧道掘进机的云端服务产品研究及产业化应用</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中铁工程装备集团技术服务有限公司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新一代信息技术</w:t>
            </w:r>
          </w:p>
        </w:tc>
        <w:tc>
          <w:tcPr>
            <w:tcW w:w="467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1.目前我公司员工所配戴的智能安全帽，具备视频、通话、对讲、求救等功能。但市面常见的智能安全帽最大电池容量约为5000mah，使用时间为八小时，不满足目前行业内使用需要。如果直接增加电池容量，安全帽的重量无法满足国家标准，过重的安全帽也会给现场人员使用带来不便。因此需要一款优化安全帽结构设计或使用新型电池设计，满足至少12小时连续使用需要。</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2.隧道定位系统能够精准定位人员位置，对施工效率和人员安全有着重大影响。目前常见的人员定位方法有UWB定位、GPS定位和基站定位三种。UWB定位系统由于其技术问题，在空旷的成形隧道内有着不错的定位效果，但在盾构设备上受金属等屏蔽干扰严重，使用效果不佳。采用新型定位技术或方案设计，实现掘进机内部的人员和设备精准定位。</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3.隧道掘进机绝大部分采用工业PLC为主要的控制体系，随着5G技术的发展，5G所带来的低延时、高并发是目前行业远程控制所需的关键技术。而构建5G技术与工业PLC控制间的协议通讯是5G远程控制基础。需要搭建5G与工业控制间协议通道，实现5G技术下的PLC远程控制。</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4.公司开发的远程监控云平台，将各地项目数据采集并存储于数据库中，可用于掘进数据实时监控与故障报警。但由于平台数据分析程度低，未能通过大数据分析为施工企业和设备制造商提供价值。需要通过对目前海量数据进行机器学习和深度挖掘，进行控制参数的优化，保障掘进效率和施工质量；进行装备运行状态评估和故障预警，为轴承等关键部件的智能故障诊断提供有效的技术支撑。实现大数据智能分析与应用。</w:t>
            </w:r>
          </w:p>
        </w:tc>
        <w:tc>
          <w:tcPr>
            <w:tcW w:w="375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b/>
                <w:bCs/>
                <w:i w:val="0"/>
                <w:color w:val="auto"/>
                <w:kern w:val="0"/>
                <w:sz w:val="21"/>
                <w:szCs w:val="21"/>
                <w:u w:val="none"/>
                <w:lang w:val="en-US" w:eastAsia="zh-CN" w:bidi="ar"/>
              </w:rPr>
              <w:t>1.考核指标：</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满足至少12小时连续使用需要且重量符合设计要求的智能安全帽；</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i w:val="0"/>
                <w:color w:val="auto"/>
                <w:kern w:val="0"/>
                <w:sz w:val="21"/>
                <w:szCs w:val="21"/>
                <w:u w:val="none"/>
                <w:lang w:val="en-US" w:eastAsia="zh-CN" w:bidi="ar"/>
              </w:rPr>
              <w:t>设计采用新型定位技术或方案设计，实现掘进机内部的人员和设备精准定位；</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（3）</w:t>
            </w:r>
            <w:r>
              <w:rPr>
                <w:rFonts w:hint="eastAsia" w:asciiTheme="majorEastAsia" w:hAnsiTheme="majorEastAsia" w:eastAsiaTheme="majorEastAsia" w:cstheme="majorEastAsia"/>
                <w:i w:val="0"/>
                <w:color w:val="auto"/>
                <w:kern w:val="0"/>
                <w:sz w:val="21"/>
                <w:szCs w:val="21"/>
                <w:u w:val="none"/>
                <w:lang w:val="en-US" w:eastAsia="zh-CN" w:bidi="ar"/>
              </w:rPr>
              <w:t>搭建5G与工业控制间协议通道，实现5G技术下的PLC远程控制；</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（4）</w:t>
            </w:r>
            <w:r>
              <w:rPr>
                <w:rFonts w:hint="eastAsia" w:asciiTheme="majorEastAsia" w:hAnsiTheme="majorEastAsia" w:eastAsiaTheme="majorEastAsia" w:cstheme="majorEastAsia"/>
                <w:i w:val="0"/>
                <w:color w:val="auto"/>
                <w:kern w:val="0"/>
                <w:sz w:val="21"/>
                <w:szCs w:val="21"/>
                <w:u w:val="none"/>
                <w:lang w:val="en-US" w:eastAsia="zh-CN" w:bidi="ar"/>
              </w:rPr>
              <w:t>通过对目前海量数据进行机器学习和深度挖掘，进行控制参数的优化，保障掘进效率和施工质量；进行装备运行状态评估和故障预警，为轴承等关键部件的智能故障诊断提供有效的技术支撑。实现大数据智能分析与应用。</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b/>
                <w:bCs/>
                <w:i w:val="0"/>
                <w:iCs w:val="0"/>
                <w:color w:val="auto"/>
                <w:kern w:val="0"/>
                <w:sz w:val="21"/>
                <w:szCs w:val="21"/>
                <w:u w:val="none"/>
                <w:lang w:val="en-US" w:eastAsia="zh-CN" w:bidi="ar"/>
              </w:rPr>
              <w:t>2.交付成果：</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长续航智能安全终端1套 ；</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i w:val="0"/>
                <w:color w:val="auto"/>
                <w:kern w:val="0"/>
                <w:sz w:val="21"/>
                <w:szCs w:val="21"/>
                <w:u w:val="none"/>
                <w:lang w:val="en-US" w:eastAsia="zh-CN" w:bidi="ar"/>
              </w:rPr>
              <w:t>隧道精确定位系统1套；</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（3）</w:t>
            </w:r>
            <w:r>
              <w:rPr>
                <w:rFonts w:hint="eastAsia" w:asciiTheme="majorEastAsia" w:hAnsiTheme="majorEastAsia" w:eastAsiaTheme="majorEastAsia" w:cstheme="majorEastAsia"/>
                <w:i w:val="0"/>
                <w:color w:val="auto"/>
                <w:kern w:val="0"/>
                <w:sz w:val="21"/>
                <w:szCs w:val="21"/>
                <w:u w:val="none"/>
                <w:lang w:val="en-US" w:eastAsia="zh-CN" w:bidi="ar"/>
              </w:rPr>
              <w:t>5G远程控制成果1套；</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（4）</w:t>
            </w:r>
            <w:r>
              <w:rPr>
                <w:rFonts w:hint="eastAsia" w:asciiTheme="majorEastAsia" w:hAnsiTheme="majorEastAsia" w:eastAsiaTheme="majorEastAsia" w:cstheme="majorEastAsia"/>
                <w:i w:val="0"/>
                <w:color w:val="auto"/>
                <w:kern w:val="0"/>
                <w:sz w:val="21"/>
                <w:szCs w:val="21"/>
                <w:u w:val="none"/>
                <w:lang w:val="en-US" w:eastAsia="zh-CN" w:bidi="ar"/>
              </w:rPr>
              <w:t>掘进机大数据分析内容≥5项；</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（5）</w:t>
            </w:r>
            <w:r>
              <w:rPr>
                <w:rFonts w:hint="eastAsia" w:asciiTheme="majorEastAsia" w:hAnsiTheme="majorEastAsia" w:eastAsiaTheme="majorEastAsia" w:cstheme="majorEastAsia"/>
                <w:i w:val="0"/>
                <w:color w:val="auto"/>
                <w:kern w:val="0"/>
                <w:sz w:val="21"/>
                <w:szCs w:val="21"/>
                <w:u w:val="none"/>
                <w:lang w:val="en-US" w:eastAsia="zh-CN" w:bidi="ar"/>
              </w:rPr>
              <w:t>发明、实用新型专利≥2项；</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（6）</w:t>
            </w:r>
            <w:r>
              <w:rPr>
                <w:rFonts w:hint="eastAsia" w:asciiTheme="majorEastAsia" w:hAnsiTheme="majorEastAsia" w:eastAsiaTheme="majorEastAsia" w:cstheme="majorEastAsia"/>
                <w:i w:val="0"/>
                <w:color w:val="auto"/>
                <w:kern w:val="0"/>
                <w:sz w:val="21"/>
                <w:szCs w:val="21"/>
                <w:u w:val="none"/>
                <w:lang w:val="en-US" w:eastAsia="zh-CN" w:bidi="ar"/>
              </w:rPr>
              <w:t>核心学术论文≥2篇。</w:t>
            </w:r>
          </w:p>
        </w:tc>
        <w:tc>
          <w:tcPr>
            <w:tcW w:w="79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300</w:t>
            </w:r>
          </w:p>
        </w:tc>
        <w:tc>
          <w:tcPr>
            <w:tcW w:w="64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3</w:t>
            </w:r>
            <w:r>
              <w:rPr>
                <w:rStyle w:val="9"/>
                <w:rFonts w:hint="eastAsia" w:asciiTheme="majorEastAsia" w:hAnsiTheme="majorEastAsia" w:eastAsiaTheme="majorEastAsia" w:cstheme="majorEastAsia"/>
                <w:color w:val="auto"/>
                <w:sz w:val="21"/>
                <w:szCs w:val="21"/>
                <w:lang w:val="en-US" w:eastAsia="zh-CN" w:bidi="ar"/>
              </w:rPr>
              <w:t>年</w:t>
            </w:r>
          </w:p>
        </w:tc>
        <w:tc>
          <w:tcPr>
            <w:tcW w:w="128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李东利</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18237163711</w:t>
            </w:r>
          </w:p>
        </w:tc>
        <w:tc>
          <w:tcPr>
            <w:tcW w:w="6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eastAsia="zh-CN"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14</w:t>
            </w: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基于大数据的智能采煤工艺优化与仿真</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郑州煤矿机械集团股份有限公司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新一代信息技术</w:t>
            </w:r>
          </w:p>
        </w:tc>
        <w:tc>
          <w:tcPr>
            <w:tcW w:w="467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1.系统主题域数据中台的研发。基于感知层和执行层的数据特点，制定通讯的基本接口和标准，并设计涵盖成套装备监测和控制数据的编码规范，屏蔽底层硬件带来的数据差异化，为上层业务应用和智能分析提供标准的信息源。结合煤矿领域的行业特点，研究大数据平台和数据中台技术在煤矿领域的落地与应用。</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2.大数据驱动工作面生产工艺智能优化关键技术研发。利用深度学习算法与模型调优等方法对采煤工作面的人员、设备、环境的生产工艺和基础数据进行自动的提取、建模、分析和跟踪。依据大量的工业数据对生产工艺进行识别、分析和智能调优，分析历史数据与业务之间的相关性特征，提前发现问题、给出生产建议，从而进一步实现数据驱动生产工艺的优化与关键技术的突破。</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3.开采全流程仿真模拟研发。基于数据挖掘与分析、智能感知、3D仿真等技术，研究并开发与采煤工艺流程相关的设备三维可视化展示。接入设备实时控制数据来驱动虚拟模型，利用具有物理特性的引擎重现综采工作面三机设备的机械运动，实现设备全量全要素的模拟仿真反演，结合实时控制技术，实现基于三维数字孪生的工作面仿真开采。</w:t>
            </w:r>
          </w:p>
        </w:tc>
        <w:tc>
          <w:tcPr>
            <w:tcW w:w="375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11" w:firstLineChars="100"/>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b/>
                <w:bCs/>
                <w:i w:val="0"/>
                <w:color w:val="auto"/>
                <w:kern w:val="0"/>
                <w:sz w:val="21"/>
                <w:szCs w:val="21"/>
                <w:u w:val="none"/>
                <w:lang w:val="en-US" w:eastAsia="zh-CN" w:bidi="ar"/>
              </w:rPr>
              <w:t>1、考核指标</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大数据平台支持接入500个工作面3年的历史数据；云侧工业时序服务支持每秒25万点写入能力，多测点(50测点以内)时序数据查询响应时间在3秒以内;</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i w:val="0"/>
                <w:color w:val="auto"/>
                <w:kern w:val="0"/>
                <w:sz w:val="21"/>
                <w:szCs w:val="21"/>
                <w:u w:val="none"/>
                <w:lang w:val="en-US" w:eastAsia="zh-CN" w:bidi="ar"/>
              </w:rPr>
              <w:t>业务中台不低于60个数据分析指标;</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（3）</w:t>
            </w:r>
            <w:r>
              <w:rPr>
                <w:rFonts w:hint="eastAsia" w:asciiTheme="majorEastAsia" w:hAnsiTheme="majorEastAsia" w:eastAsiaTheme="majorEastAsia" w:cstheme="majorEastAsia"/>
                <w:i w:val="0"/>
                <w:color w:val="auto"/>
                <w:kern w:val="0"/>
                <w:sz w:val="21"/>
                <w:szCs w:val="21"/>
                <w:u w:val="none"/>
                <w:lang w:val="en-US" w:eastAsia="zh-CN" w:bidi="ar"/>
              </w:rPr>
              <w:t>大数据平台对采煤工艺的识别率达80%以上;</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（4）</w:t>
            </w:r>
            <w:r>
              <w:rPr>
                <w:rFonts w:hint="eastAsia" w:asciiTheme="majorEastAsia" w:hAnsiTheme="majorEastAsia" w:eastAsiaTheme="majorEastAsia" w:cstheme="majorEastAsia"/>
                <w:i w:val="0"/>
                <w:color w:val="auto"/>
                <w:kern w:val="0"/>
                <w:sz w:val="21"/>
                <w:szCs w:val="21"/>
                <w:u w:val="none"/>
                <w:lang w:val="en-US" w:eastAsia="zh-CN" w:bidi="ar"/>
              </w:rPr>
              <w:t>数字孪生平台延迟在200ms内;</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eastAsia="zh-CN" w:bidi="ar"/>
              </w:rPr>
              <w:t>（5）</w:t>
            </w:r>
            <w:r>
              <w:rPr>
                <w:rFonts w:hint="eastAsia" w:asciiTheme="majorEastAsia" w:hAnsiTheme="majorEastAsia" w:eastAsiaTheme="majorEastAsia" w:cstheme="majorEastAsia"/>
                <w:i w:val="0"/>
                <w:color w:val="auto"/>
                <w:kern w:val="0"/>
                <w:sz w:val="21"/>
                <w:szCs w:val="21"/>
                <w:u w:val="none"/>
                <w:lang w:val="en-US" w:eastAsia="zh-CN" w:bidi="ar"/>
              </w:rPr>
              <w:t>发表论文2-3篇，软件著作权2-3项，申请专利3-5件。</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b/>
                <w:bCs/>
                <w:i w:val="0"/>
                <w:color w:val="auto"/>
                <w:kern w:val="0"/>
                <w:sz w:val="21"/>
                <w:szCs w:val="21"/>
                <w:u w:val="none"/>
                <w:lang w:val="en-US" w:eastAsia="zh-CN" w:bidi="ar"/>
              </w:rPr>
              <w:t>2、交付成果</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建设一个面向煤矿领域的大数据平台，完成对海量原始数据的收集、存储和访问，保证确保数据的稳定、高效传输；</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i w:val="0"/>
                <w:color w:val="auto"/>
                <w:kern w:val="0"/>
                <w:sz w:val="21"/>
                <w:szCs w:val="21"/>
                <w:u w:val="none"/>
                <w:lang w:val="en-US" w:eastAsia="zh-CN" w:bidi="ar"/>
              </w:rPr>
              <w:t>基于大数据平台建立一套完善的业务指标库，形成业务数据中台，支撑前端应用;</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（3）</w:t>
            </w:r>
            <w:r>
              <w:rPr>
                <w:rFonts w:hint="eastAsia" w:asciiTheme="majorEastAsia" w:hAnsiTheme="majorEastAsia" w:eastAsiaTheme="majorEastAsia" w:cstheme="majorEastAsia"/>
                <w:i w:val="0"/>
                <w:color w:val="auto"/>
                <w:kern w:val="0"/>
                <w:sz w:val="21"/>
                <w:szCs w:val="21"/>
                <w:u w:val="none"/>
                <w:lang w:val="en-US" w:eastAsia="zh-CN" w:bidi="ar"/>
              </w:rPr>
              <w:t>将大数据技术和行业机理模型相结合，运用统计和机器学习的方法挖掘深层的数据价值，建立对工作面采煤工艺的识别与优化机制，输出优化建议;</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（4）</w:t>
            </w:r>
            <w:r>
              <w:rPr>
                <w:rFonts w:hint="eastAsia" w:asciiTheme="majorEastAsia" w:hAnsiTheme="majorEastAsia" w:eastAsiaTheme="majorEastAsia" w:cstheme="majorEastAsia"/>
                <w:i w:val="0"/>
                <w:color w:val="auto"/>
                <w:kern w:val="0"/>
                <w:sz w:val="21"/>
                <w:szCs w:val="21"/>
                <w:u w:val="none"/>
                <w:lang w:val="en-US" w:eastAsia="zh-CN" w:bidi="ar"/>
              </w:rPr>
              <w:t>利用设备姿态感知、故障剔除、多源融合、数字孪生等技术向结合，建立煤矿开采过程的数字孪生平台。</w:t>
            </w:r>
          </w:p>
        </w:tc>
        <w:tc>
          <w:tcPr>
            <w:tcW w:w="79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700</w:t>
            </w:r>
          </w:p>
        </w:tc>
        <w:tc>
          <w:tcPr>
            <w:tcW w:w="64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2年</w:t>
            </w:r>
          </w:p>
        </w:tc>
        <w:tc>
          <w:tcPr>
            <w:tcW w:w="128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孟丽娜</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15690856568</w:t>
            </w:r>
          </w:p>
        </w:tc>
        <w:tc>
          <w:tcPr>
            <w:tcW w:w="6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eastAsia="zh-CN"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15</w:t>
            </w: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基于数字物理混合仿真的变电运行缺陷仿真技术</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郑州万特电气股份有限公司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智能制造</w:t>
            </w:r>
          </w:p>
        </w:tc>
        <w:tc>
          <w:tcPr>
            <w:tcW w:w="467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本项目将建设一个全信息、全范围、全过程、全场景的物理仿真平台，结合电磁暂态潮流技术、智能电源仿真、物联网感知、图谱分析、多媒体仿真技术，搭建仿真环境，实现220kV变电站在安全电压下的系统仿真运行及电气量模拟、设备结构和动作原理展示、二次回路故障异常模拟功能、局部放电、发热仿真功能，以及误操作所造成的拉弧等状态模拟功能，配备高逼真度的声、光、电效果，提高全息高仿真实训用变电站仿真程度。实现相关电网从业人员运行技能、事故分析处理培训，满足一次设备正常、特殊巡视训练、电网及变电站运行的概念性培训、联合反事故演习功能。提高电网从业人员专业技术水平，保证电力系统安全稳定运行。</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主要目标任务：</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1.电磁暂态计算的动态实时仿真程序技术，对模拟系统进行动态实时仿真。</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2.无源验电检测技术，基于无电状态下的验电仿真控制。</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3.建立高压避雷器及瓷瓶外观变化数字模型实现在其瓷瓶裂纹故障、闪络击穿故障和局部放电故障存在和消失的物理控制。</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4.实现渗、漏、喷油状态与液体压力关系变化数字与物理模型仿真技术。</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5.基于模拟电力潮流下的变电站实体一次设备仿真运行实现算法与数字模型构建技术。</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6.模拟表计动态精度驱动技术。</w:t>
            </w:r>
          </w:p>
        </w:tc>
        <w:tc>
          <w:tcPr>
            <w:tcW w:w="3750" w:type="dxa"/>
            <w:tcBorders>
              <w:tl2br w:val="nil"/>
              <w:tr2bl w:val="nil"/>
            </w:tcBorders>
            <w:noWrap w:val="0"/>
            <w:tcMar>
              <w:top w:w="12" w:type="dxa"/>
              <w:left w:w="12" w:type="dxa"/>
              <w:right w:w="12" w:type="dxa"/>
            </w:tcMar>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b/>
                <w:bCs/>
                <w:i w:val="0"/>
                <w:color w:val="auto"/>
                <w:kern w:val="0"/>
                <w:sz w:val="21"/>
                <w:szCs w:val="21"/>
                <w:u w:val="none"/>
                <w:lang w:val="en-US" w:eastAsia="zh-CN" w:bidi="ar"/>
              </w:rPr>
              <w:t>考核指标：</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电磁暂态计算的动态实时仿真程序技术，对模拟系统进行动态实时仿真;</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i w:val="0"/>
                <w:color w:val="auto"/>
                <w:kern w:val="0"/>
                <w:sz w:val="21"/>
                <w:szCs w:val="21"/>
                <w:u w:val="none"/>
                <w:lang w:val="en-US" w:eastAsia="zh-CN" w:bidi="ar"/>
              </w:rPr>
              <w:t>无源验电检测技术，基于无电状态下的验电仿真控制;</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（3）</w:t>
            </w:r>
            <w:r>
              <w:rPr>
                <w:rFonts w:hint="eastAsia" w:asciiTheme="majorEastAsia" w:hAnsiTheme="majorEastAsia" w:eastAsiaTheme="majorEastAsia" w:cstheme="majorEastAsia"/>
                <w:i w:val="0"/>
                <w:color w:val="auto"/>
                <w:kern w:val="0"/>
                <w:sz w:val="21"/>
                <w:szCs w:val="21"/>
                <w:u w:val="none"/>
                <w:lang w:val="en-US" w:eastAsia="zh-CN" w:bidi="ar"/>
              </w:rPr>
              <w:t>建立高压避雷器及瓷瓶外观变化数字模型实现在其瓷瓶裂纹故障、闪络击穿故障和局部放电故障存在和消失的物理控制;</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（4）</w:t>
            </w:r>
            <w:r>
              <w:rPr>
                <w:rFonts w:hint="eastAsia" w:asciiTheme="majorEastAsia" w:hAnsiTheme="majorEastAsia" w:eastAsiaTheme="majorEastAsia" w:cstheme="majorEastAsia"/>
                <w:i w:val="0"/>
                <w:color w:val="auto"/>
                <w:kern w:val="0"/>
                <w:sz w:val="21"/>
                <w:szCs w:val="21"/>
                <w:u w:val="none"/>
                <w:lang w:val="en-US" w:eastAsia="zh-CN" w:bidi="ar"/>
              </w:rPr>
              <w:t>实现渗、漏、喷油状态与液体压力关系变化数字与物理模型仿真技术;</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（5）</w:t>
            </w:r>
            <w:r>
              <w:rPr>
                <w:rFonts w:hint="eastAsia" w:asciiTheme="majorEastAsia" w:hAnsiTheme="majorEastAsia" w:eastAsiaTheme="majorEastAsia" w:cstheme="majorEastAsia"/>
                <w:i w:val="0"/>
                <w:color w:val="auto"/>
                <w:kern w:val="0"/>
                <w:sz w:val="21"/>
                <w:szCs w:val="21"/>
                <w:u w:val="none"/>
                <w:lang w:val="en-US" w:eastAsia="zh-CN" w:bidi="ar"/>
              </w:rPr>
              <w:t>基于模拟电力潮流下的变电站实体一次设备仿真运行实现算法与数字模型构建技术;</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（6）</w:t>
            </w:r>
            <w:r>
              <w:rPr>
                <w:rFonts w:hint="eastAsia" w:asciiTheme="majorEastAsia" w:hAnsiTheme="majorEastAsia" w:eastAsiaTheme="majorEastAsia" w:cstheme="majorEastAsia"/>
                <w:i w:val="0"/>
                <w:color w:val="auto"/>
                <w:kern w:val="0"/>
                <w:sz w:val="21"/>
                <w:szCs w:val="21"/>
                <w:u w:val="none"/>
                <w:lang w:val="en-US" w:eastAsia="zh-CN" w:bidi="ar"/>
              </w:rPr>
              <w:t>模拟表计动态精度驱动技术。</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b/>
                <w:bCs/>
                <w:i w:val="0"/>
                <w:color w:val="auto"/>
                <w:kern w:val="0"/>
                <w:sz w:val="21"/>
                <w:szCs w:val="21"/>
                <w:u w:val="none"/>
                <w:lang w:val="en-US" w:eastAsia="zh-CN" w:bidi="ar"/>
              </w:rPr>
              <w:t>2.交付成果：</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 xml:space="preserve"> 形成一系列开放式的、动态联动的、与国内水平同步发展的智能变电站仿真培训和功能验证体系;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w:t>
            </w: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i w:val="0"/>
                <w:color w:val="auto"/>
                <w:kern w:val="0"/>
                <w:sz w:val="21"/>
                <w:szCs w:val="21"/>
                <w:u w:val="none"/>
                <w:lang w:val="en-US" w:eastAsia="zh-CN" w:bidi="ar"/>
              </w:rPr>
              <w:t xml:space="preserve"> 针对高压局部放电检测仪器暂态电压和脉冲检测技术、红外热成像检测仪器的红外检测技术等关键技术研究上获得最终突破，为该类成果的下一步产业化打下基础;</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（3）</w:t>
            </w:r>
            <w:r>
              <w:rPr>
                <w:rFonts w:hint="eastAsia" w:asciiTheme="majorEastAsia" w:hAnsiTheme="majorEastAsia" w:eastAsiaTheme="majorEastAsia" w:cstheme="majorEastAsia"/>
                <w:i w:val="0"/>
                <w:color w:val="auto"/>
                <w:kern w:val="0"/>
                <w:sz w:val="21"/>
                <w:szCs w:val="21"/>
                <w:u w:val="none"/>
                <w:lang w:val="en-US" w:eastAsia="zh-CN" w:bidi="ar"/>
              </w:rPr>
              <w:t xml:space="preserve"> 形成变电一、二次运行故障库，完成所有故障类型的数据、现象还原技术的研究，基本形成成熟的培训体系;</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（4）</w:t>
            </w:r>
            <w:r>
              <w:rPr>
                <w:rFonts w:hint="eastAsia" w:asciiTheme="majorEastAsia" w:hAnsiTheme="majorEastAsia" w:eastAsiaTheme="majorEastAsia" w:cstheme="majorEastAsia"/>
                <w:i w:val="0"/>
                <w:color w:val="auto"/>
                <w:kern w:val="0"/>
                <w:sz w:val="21"/>
                <w:szCs w:val="21"/>
                <w:u w:val="none"/>
                <w:lang w:val="en-US" w:eastAsia="zh-CN" w:bidi="ar"/>
              </w:rPr>
              <w:t>能够对本项目形成整套的知识产权保护体系。</w:t>
            </w:r>
          </w:p>
        </w:tc>
        <w:tc>
          <w:tcPr>
            <w:tcW w:w="79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700</w:t>
            </w:r>
          </w:p>
        </w:tc>
        <w:tc>
          <w:tcPr>
            <w:tcW w:w="64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3年</w:t>
            </w:r>
          </w:p>
        </w:tc>
        <w:tc>
          <w:tcPr>
            <w:tcW w:w="128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 xml:space="preserve">刘颜红 </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13526500871</w:t>
            </w:r>
          </w:p>
        </w:tc>
        <w:tc>
          <w:tcPr>
            <w:tcW w:w="6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auto"/>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16</w:t>
            </w:r>
          </w:p>
        </w:tc>
        <w:tc>
          <w:tcPr>
            <w:tcW w:w="125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农作物群体生长态势感知问题</w:t>
            </w:r>
          </w:p>
        </w:tc>
        <w:tc>
          <w:tcPr>
            <w:tcW w:w="110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中电云科信息技术有限公司</w:t>
            </w:r>
          </w:p>
        </w:tc>
        <w:tc>
          <w:tcPr>
            <w:tcW w:w="88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电子信息</w:t>
            </w:r>
            <w:bookmarkStart w:id="0" w:name="_GoBack"/>
            <w:bookmarkEnd w:id="0"/>
          </w:p>
        </w:tc>
        <w:tc>
          <w:tcPr>
            <w:tcW w:w="467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1.建立海量多源异构农作物群体生长数据的融合机制。海量原始数据具有典型的多源性、异构性等特点，导致数据的融合具有较高复杂性，在模型的建立过程中会出现“过训练”和“过学习”等问题，将耗费大量的时空代价。因此，需在充分分析多源异构农作物生长数据流的数据特征及其动态变化特征的基础上，选择最符合当前农作物生长态势特征的数据源进行融合，构造出一种基于深度学习的同质异构数据的特征融合算法。</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2.构造农作物生长规律的学习与发现算法。太阳辐射强度、温度、雨水等生态环境的变化，均可能导致农作物生长态势发生变化。从多源异构的海量数据中分析农作物生长过程中其外部生态数据与内部生理数据之间的关系，标识并分析特定区域农作物的物候期和变异性特征，归纳其时序变化，提出一种符合农作物生长特征的自主学习关联计算模型。</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3.农作物群体生长态势的交互式建模。农作物的生长场景结构复杂，环境的不可控性、植物之间的相互遮挡，使得农作物的生长过程感知计算非常困难。需充分结合农作物的生长规则公式，以农作物功能-结构原理为基础，以农作物形态和生态、生理间的知识规则为指导，设计受形态特征参数控制和驱动的农作物群体生长态势建模方法。</w:t>
            </w:r>
          </w:p>
        </w:tc>
        <w:tc>
          <w:tcPr>
            <w:tcW w:w="375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b/>
                <w:bCs/>
                <w:i w:val="0"/>
                <w:color w:val="auto"/>
                <w:kern w:val="0"/>
                <w:sz w:val="21"/>
                <w:szCs w:val="21"/>
                <w:u w:val="none"/>
                <w:lang w:val="en-US" w:eastAsia="zh-CN" w:bidi="ar"/>
              </w:rPr>
            </w:pPr>
            <w:r>
              <w:rPr>
                <w:rFonts w:hint="eastAsia" w:asciiTheme="majorEastAsia" w:hAnsiTheme="majorEastAsia" w:eastAsiaTheme="majorEastAsia" w:cstheme="majorEastAsia"/>
                <w:b/>
                <w:bCs/>
                <w:i w:val="0"/>
                <w:color w:val="auto"/>
                <w:kern w:val="0"/>
                <w:sz w:val="21"/>
                <w:szCs w:val="21"/>
                <w:u w:val="none"/>
                <w:lang w:eastAsia="zh-CN" w:bidi="ar"/>
              </w:rPr>
              <w:t>1.</w:t>
            </w:r>
            <w:r>
              <w:rPr>
                <w:rFonts w:hint="eastAsia" w:asciiTheme="majorEastAsia" w:hAnsiTheme="majorEastAsia" w:eastAsiaTheme="majorEastAsia" w:cstheme="majorEastAsia"/>
                <w:b/>
                <w:bCs/>
                <w:i w:val="0"/>
                <w:color w:val="auto"/>
                <w:kern w:val="0"/>
                <w:sz w:val="21"/>
                <w:szCs w:val="21"/>
                <w:u w:val="none"/>
                <w:lang w:val="en-US" w:eastAsia="zh-CN" w:bidi="ar"/>
              </w:rPr>
              <w:t>考核指标：</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eastAsia="zh-CN" w:bidi="ar"/>
              </w:rPr>
            </w:pP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 xml:space="preserve"> 提供适应不少于2种植物的基于多源异构数据的农作物群体生长态势感知计算模型模型；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eastAsia="zh-CN" w:bidi="ar"/>
              </w:rPr>
            </w:pP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i w:val="0"/>
                <w:color w:val="auto"/>
                <w:kern w:val="0"/>
                <w:sz w:val="21"/>
                <w:szCs w:val="21"/>
                <w:u w:val="none"/>
                <w:lang w:val="en-US" w:eastAsia="zh-CN" w:bidi="ar"/>
              </w:rPr>
              <w:t>每种模型可接入不少于20种物联网传感器设备；</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kern w:val="0"/>
                <w:sz w:val="21"/>
                <w:szCs w:val="21"/>
                <w:u w:val="none"/>
                <w:lang w:eastAsia="zh-CN" w:bidi="ar"/>
              </w:rPr>
            </w:pPr>
            <w:r>
              <w:rPr>
                <w:rFonts w:hint="eastAsia" w:asciiTheme="majorEastAsia" w:hAnsiTheme="majorEastAsia" w:eastAsiaTheme="majorEastAsia" w:cstheme="majorEastAsia"/>
                <w:i w:val="0"/>
                <w:color w:val="auto"/>
                <w:kern w:val="0"/>
                <w:sz w:val="21"/>
                <w:szCs w:val="21"/>
                <w:u w:val="none"/>
                <w:lang w:eastAsia="zh-CN" w:bidi="ar"/>
              </w:rPr>
              <w:t>（3）</w:t>
            </w:r>
            <w:r>
              <w:rPr>
                <w:rFonts w:hint="eastAsia" w:asciiTheme="majorEastAsia" w:hAnsiTheme="majorEastAsia" w:eastAsiaTheme="majorEastAsia" w:cstheme="majorEastAsia"/>
                <w:i w:val="0"/>
                <w:color w:val="auto"/>
                <w:kern w:val="0"/>
                <w:sz w:val="21"/>
                <w:szCs w:val="21"/>
                <w:u w:val="none"/>
                <w:lang w:val="en-US" w:eastAsia="zh-CN" w:bidi="ar"/>
              </w:rPr>
              <w:t>模型需提供对接web业务系统的数据输入、输出等标准接口，且准确率达到100%；</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b/>
                <w:bCs/>
                <w:i w:val="0"/>
                <w:color w:val="auto"/>
                <w:kern w:val="0"/>
                <w:sz w:val="21"/>
                <w:szCs w:val="21"/>
                <w:u w:val="none"/>
                <w:lang w:eastAsia="zh-CN" w:bidi="ar"/>
              </w:rPr>
            </w:pPr>
            <w:r>
              <w:rPr>
                <w:rFonts w:hint="eastAsia" w:asciiTheme="majorEastAsia" w:hAnsiTheme="majorEastAsia" w:eastAsiaTheme="majorEastAsia" w:cstheme="majorEastAsia"/>
                <w:i w:val="0"/>
                <w:color w:val="auto"/>
                <w:kern w:val="0"/>
                <w:sz w:val="21"/>
                <w:szCs w:val="21"/>
                <w:u w:val="none"/>
                <w:lang w:eastAsia="zh-CN" w:bidi="ar"/>
              </w:rPr>
              <w:t>（4）</w:t>
            </w:r>
            <w:r>
              <w:rPr>
                <w:rFonts w:hint="eastAsia" w:asciiTheme="majorEastAsia" w:hAnsiTheme="majorEastAsia" w:eastAsiaTheme="majorEastAsia" w:cstheme="majorEastAsia"/>
                <w:i w:val="0"/>
                <w:color w:val="auto"/>
                <w:kern w:val="0"/>
                <w:sz w:val="21"/>
                <w:szCs w:val="21"/>
                <w:u w:val="none"/>
                <w:lang w:val="en-US" w:eastAsia="zh-CN" w:bidi="ar"/>
              </w:rPr>
              <w:t>每亩产量预测误差不大于5%</w:t>
            </w:r>
            <w:r>
              <w:rPr>
                <w:rFonts w:hint="eastAsia" w:asciiTheme="majorEastAsia" w:hAnsiTheme="majorEastAsia" w:eastAsiaTheme="majorEastAsia" w:cstheme="majorEastAsia"/>
                <w:i w:val="0"/>
                <w:color w:val="auto"/>
                <w:kern w:val="0"/>
                <w:sz w:val="21"/>
                <w:szCs w:val="21"/>
                <w:u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b/>
                <w:bCs/>
                <w:i w:val="0"/>
                <w:color w:val="auto"/>
                <w:kern w:val="0"/>
                <w:sz w:val="21"/>
                <w:szCs w:val="21"/>
                <w:u w:val="none"/>
                <w:lang w:val="en-US" w:eastAsia="zh-CN" w:bidi="ar"/>
              </w:rPr>
              <w:t>交付成果：</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（1）</w:t>
            </w:r>
            <w:r>
              <w:rPr>
                <w:rFonts w:hint="eastAsia" w:asciiTheme="majorEastAsia" w:hAnsiTheme="majorEastAsia" w:eastAsiaTheme="majorEastAsia" w:cstheme="majorEastAsia"/>
                <w:i w:val="0"/>
                <w:color w:val="auto"/>
                <w:kern w:val="0"/>
                <w:sz w:val="21"/>
                <w:szCs w:val="21"/>
                <w:u w:val="none"/>
                <w:lang w:val="en-US" w:eastAsia="zh-CN" w:bidi="ar"/>
              </w:rPr>
              <w:t>基于多源异构数据的农作物群体生长态势感知计算模型，能最少适用于三种农作物；</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（2）</w:t>
            </w:r>
            <w:r>
              <w:rPr>
                <w:rFonts w:hint="eastAsia" w:asciiTheme="majorEastAsia" w:hAnsiTheme="majorEastAsia" w:eastAsiaTheme="majorEastAsia" w:cstheme="majorEastAsia"/>
                <w:i w:val="0"/>
                <w:color w:val="auto"/>
                <w:kern w:val="0"/>
                <w:sz w:val="21"/>
                <w:szCs w:val="21"/>
                <w:u w:val="none"/>
                <w:lang w:val="en-US" w:eastAsia="zh-CN" w:bidi="ar"/>
              </w:rPr>
              <w:t>实现一套融入交互机制的智能计算框架；</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eastAsia="zh-CN" w:bidi="ar"/>
              </w:rPr>
              <w:t>（3）</w:t>
            </w:r>
            <w:r>
              <w:rPr>
                <w:rFonts w:hint="eastAsia" w:asciiTheme="majorEastAsia" w:hAnsiTheme="majorEastAsia" w:eastAsiaTheme="majorEastAsia" w:cstheme="majorEastAsia"/>
                <w:i w:val="0"/>
                <w:color w:val="auto"/>
                <w:kern w:val="0"/>
                <w:sz w:val="21"/>
                <w:szCs w:val="21"/>
                <w:u w:val="none"/>
                <w:lang w:val="en-US" w:eastAsia="zh-CN" w:bidi="ar"/>
              </w:rPr>
              <w:t>配合发榜方完成基于农作物群体生长态势感知计算模型智慧农业信息化软件系统建设。</w:t>
            </w:r>
          </w:p>
        </w:tc>
        <w:tc>
          <w:tcPr>
            <w:tcW w:w="79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1025</w:t>
            </w:r>
          </w:p>
        </w:tc>
        <w:tc>
          <w:tcPr>
            <w:tcW w:w="64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2年</w:t>
            </w:r>
          </w:p>
        </w:tc>
        <w:tc>
          <w:tcPr>
            <w:tcW w:w="1282"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郝晓玲</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15136277060</w:t>
            </w:r>
          </w:p>
        </w:tc>
        <w:tc>
          <w:tcPr>
            <w:tcW w:w="6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auto"/>
                <w:kern w:val="0"/>
                <w:sz w:val="21"/>
                <w:szCs w:val="21"/>
                <w:u w:val="none"/>
                <w:lang w:val="en-US" w:eastAsia="zh-CN" w:bidi="ar"/>
              </w:rPr>
              <w:t>金水区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eastAsia="zh-CN" w:bidi="ar-SA"/>
              </w:rPr>
            </w:pPr>
            <w:r>
              <w:rPr>
                <w:rFonts w:hint="eastAsia" w:asciiTheme="majorEastAsia" w:hAnsiTheme="majorEastAsia" w:eastAsiaTheme="majorEastAsia" w:cstheme="majorEastAsia"/>
                <w:color w:val="000000"/>
                <w:kern w:val="0"/>
                <w:sz w:val="21"/>
                <w:szCs w:val="21"/>
              </w:rPr>
              <w:t>17</w:t>
            </w:r>
          </w:p>
        </w:tc>
        <w:tc>
          <w:tcPr>
            <w:tcW w:w="1259"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高盐废水低温常压蒸发处理技术与装备研发应用</w:t>
            </w:r>
          </w:p>
        </w:tc>
        <w:tc>
          <w:tcPr>
            <w:tcW w:w="1104"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0"/>
                <w:sz w:val="21"/>
                <w:szCs w:val="21"/>
                <w:lang w:val="en-US" w:eastAsia="zh-CN" w:bidi="ar-SA"/>
              </w:rPr>
            </w:pPr>
            <w:r>
              <w:rPr>
                <w:rFonts w:hint="eastAsia" w:asciiTheme="majorEastAsia" w:hAnsiTheme="majorEastAsia" w:eastAsiaTheme="majorEastAsia" w:cstheme="majorEastAsia"/>
                <w:color w:val="000000"/>
                <w:kern w:val="0"/>
                <w:sz w:val="21"/>
                <w:szCs w:val="21"/>
              </w:rPr>
              <w:t>华夏碧水环保科技有限公司</w:t>
            </w:r>
          </w:p>
        </w:tc>
        <w:tc>
          <w:tcPr>
            <w:tcW w:w="887"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绿色环保</w:t>
            </w:r>
          </w:p>
        </w:tc>
        <w:tc>
          <w:tcPr>
            <w:tcW w:w="4677" w:type="dxa"/>
            <w:tcBorders>
              <w:tl2br w:val="nil"/>
              <w:tr2bl w:val="nil"/>
            </w:tcBorders>
            <w:noWrap w:val="0"/>
            <w:tcMar>
              <w:top w:w="12" w:type="dxa"/>
              <w:left w:w="12" w:type="dxa"/>
              <w:right w:w="12" w:type="dxa"/>
            </w:tcMar>
            <w:vAlign w:val="center"/>
          </w:tcPr>
          <w:p>
            <w:pPr>
              <w:widowControl/>
              <w:jc w:val="left"/>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项目聚焦电厂脱硫废水、精细化工废水、煤化工废水等高盐废水蒸发处理设备存在的投资成本高、运行成本高、运行不稳定、设备易腐蚀等“卡脖子”技术难题，拟开展高盐废水低温常压蒸发处理技术与装备研发，并进行推广应用。项目研究内容及要求如下：</w:t>
            </w:r>
          </w:p>
          <w:p>
            <w:pPr>
              <w:widowControl/>
              <w:jc w:val="left"/>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1.技术要求</w:t>
            </w:r>
          </w:p>
          <w:p>
            <w:pPr>
              <w:widowControl/>
              <w:ind w:firstLine="420"/>
              <w:jc w:val="left"/>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揭榜方完成本项目的技术研发、工艺设计、中试及示范化运行验证，并提供项目全部技术资料。</w:t>
            </w:r>
          </w:p>
          <w:p>
            <w:pPr>
              <w:widowControl/>
              <w:ind w:firstLine="420"/>
              <w:jc w:val="left"/>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（1）工艺要求</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开发基于载气萃取机理的高盐废水处理的低温常压蒸发技术工艺包及配套装备，设备利用低温热源进行气液传质传热，实现直接接触式固液蒸发相变。揭榜方所完成的项目工艺与项目要求一致，并能持续稳定运行。</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（2）技术参数</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揭榜方完成低温常压蒸发处理装置的研发，实现常压条件下蒸发温度小于100℃，废水脱盐率达95%以上，高盐废水回收率不低于总进水量90%，浓水不超过总进水量10%，运行成本不高于25元/吨水，出水水质达到标准：TDS≤600mg/L，COD≤2000mg/L，氨氮≤200mg/L，氯离子≤100mg/L。</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（3）质量标准</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揭榜方在在我方提供的中试实验场地，提供处理量不小于10t/h的示范装置完成效果验证，运行效果及成本满足上述技术参数要求。</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2.研发时限</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项目研发时间2021年9月1日-2023年9月1日，揭榜方需在规定时限内完成项目研发。</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3.合作及推广要求</w:t>
            </w:r>
          </w:p>
          <w:p>
            <w:pPr>
              <w:widowControl/>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揭榜方提供本项目申请的知识产权、科技成果及研发的运行参数及全套设计资料，并协助我方完成技术与设备的设计制造和推广应用。研发及应用示范所需的部分试验装备、示范装置可由发榜方加工厂代加工。</w:t>
            </w:r>
          </w:p>
        </w:tc>
        <w:tc>
          <w:tcPr>
            <w:tcW w:w="3750" w:type="dxa"/>
            <w:tcBorders>
              <w:tl2br w:val="nil"/>
              <w:tr2bl w:val="nil"/>
            </w:tcBorders>
            <w:noWrap w:val="0"/>
            <w:tcMar>
              <w:top w:w="12" w:type="dxa"/>
              <w:left w:w="12" w:type="dxa"/>
              <w:right w:w="12" w:type="dxa"/>
            </w:tcMar>
            <w:vAlign w:val="center"/>
          </w:tcPr>
          <w:p>
            <w:pPr>
              <w:widowControl/>
              <w:textAlignment w:val="bottom"/>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
                <w:color w:val="000000"/>
                <w:sz w:val="21"/>
                <w:szCs w:val="21"/>
                <w:lang w:val="en-US" w:eastAsia="zh-CN"/>
              </w:rPr>
              <w:t xml:space="preserve"> </w:t>
            </w:r>
            <w:r>
              <w:rPr>
                <w:rFonts w:hint="eastAsia" w:asciiTheme="majorEastAsia" w:hAnsiTheme="majorEastAsia" w:eastAsiaTheme="majorEastAsia" w:cstheme="majorEastAsia"/>
                <w:b/>
                <w:color w:val="000000"/>
                <w:sz w:val="21"/>
                <w:szCs w:val="21"/>
              </w:rPr>
              <w:t>1.考核指标：</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(1)开发基于载气萃取机理低温常压蒸发技术处理高盐废水的技术工艺及其配套中试装置1套，中试装置处理规模不小于1t/h，蒸发温度小于100℃，废水脱盐率达95%以上。</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(2)蒸发设备稳定运行，避免结垢堵塞现象，实现运行成本25元/吨水。</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(3)开发处理量不低于10t/h载气萃取机理低温常压蒸发示范生产装置1套，经处理后高盐废水回收率不低于总进水量90%，浓水不超过总进水量10%，出水水质达到标准为：TDS≤600mg/L，COD≤2000mg/L，氨氮≤200mg/L，氯离子≤100mg/L。</w:t>
            </w:r>
          </w:p>
          <w:p>
            <w:pPr>
              <w:widowControl/>
              <w:textAlignment w:val="bottom"/>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
                <w:color w:val="000000"/>
                <w:sz w:val="21"/>
                <w:szCs w:val="21"/>
              </w:rPr>
              <w:t>2.交付成果</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（1）2项发明专利受理通知书。</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（2）1项国内领先科技成果鉴定报告。</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（3）1份基于载气萃取机理的高盐废水处理的低温常压蒸发技术说明报告。</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（4）1份示范生产项目出水水质检测报告。</w:t>
            </w:r>
          </w:p>
          <w:p>
            <w:pPr>
              <w:widowControl/>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（5）1份客户使用报告。</w:t>
            </w:r>
          </w:p>
        </w:tc>
        <w:tc>
          <w:tcPr>
            <w:tcW w:w="791"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1600</w:t>
            </w:r>
          </w:p>
        </w:tc>
        <w:tc>
          <w:tcPr>
            <w:tcW w:w="641"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eastAsia="zh-CN" w:bidi="ar-SA"/>
              </w:rPr>
            </w:pPr>
            <w:r>
              <w:rPr>
                <w:rFonts w:hint="eastAsia" w:asciiTheme="majorEastAsia" w:hAnsiTheme="majorEastAsia" w:eastAsiaTheme="majorEastAsia" w:cstheme="majorEastAsia"/>
                <w:color w:val="000000"/>
                <w:sz w:val="21"/>
                <w:szCs w:val="21"/>
              </w:rPr>
              <w:t>3年</w:t>
            </w:r>
          </w:p>
        </w:tc>
        <w:tc>
          <w:tcPr>
            <w:tcW w:w="1282"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徐漫漫</w:t>
            </w:r>
          </w:p>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18739906261</w:t>
            </w:r>
          </w:p>
        </w:tc>
        <w:tc>
          <w:tcPr>
            <w:tcW w:w="693"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eastAsia="zh-CN" w:bidi="ar-SA"/>
              </w:rPr>
            </w:pPr>
            <w:r>
              <w:rPr>
                <w:rFonts w:hint="eastAsia" w:asciiTheme="majorEastAsia" w:hAnsiTheme="majorEastAsia" w:eastAsiaTheme="majorEastAsia" w:cstheme="majorEastAsia"/>
                <w:color w:val="000000"/>
                <w:kern w:val="2"/>
                <w:sz w:val="21"/>
                <w:szCs w:val="21"/>
                <w:lang w:eastAsia="zh-CN" w:bidi="ar-SA"/>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i w:val="0"/>
                <w:color w:val="000000"/>
                <w:kern w:val="0"/>
                <w:sz w:val="21"/>
                <w:szCs w:val="21"/>
                <w:u w:val="none"/>
                <w:lang w:eastAsia="zh-CN" w:bidi="ar"/>
              </w:rPr>
            </w:pPr>
            <w:r>
              <w:rPr>
                <w:rFonts w:hint="eastAsia" w:asciiTheme="majorEastAsia" w:hAnsiTheme="majorEastAsia" w:eastAsiaTheme="majorEastAsia" w:cstheme="majorEastAsia"/>
                <w:i w:val="0"/>
                <w:color w:val="000000"/>
                <w:kern w:val="0"/>
                <w:sz w:val="21"/>
                <w:szCs w:val="21"/>
                <w:u w:val="none"/>
                <w:lang w:eastAsia="zh-CN" w:bidi="ar"/>
              </w:rPr>
              <w:t>18</w:t>
            </w:r>
          </w:p>
        </w:tc>
        <w:tc>
          <w:tcPr>
            <w:tcW w:w="1259"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盐酸替罗非班氯化钠注射液一致性评价</w:t>
            </w:r>
          </w:p>
        </w:tc>
        <w:tc>
          <w:tcPr>
            <w:tcW w:w="1104"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 w:val="21"/>
                <w:szCs w:val="21"/>
                <w:lang w:bidi="ar"/>
              </w:rPr>
              <w:t>河南润弘制药股份有限公司</w:t>
            </w:r>
          </w:p>
        </w:tc>
        <w:tc>
          <w:tcPr>
            <w:tcW w:w="887"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生物医药</w:t>
            </w:r>
          </w:p>
        </w:tc>
        <w:tc>
          <w:tcPr>
            <w:tcW w:w="4677" w:type="dxa"/>
            <w:tcBorders>
              <w:tl2br w:val="nil"/>
              <w:tr2bl w:val="nil"/>
            </w:tcBorders>
            <w:noWrap w:val="0"/>
            <w:tcMar>
              <w:top w:w="12" w:type="dxa"/>
              <w:left w:w="12" w:type="dxa"/>
              <w:right w:w="12" w:type="dxa"/>
            </w:tcMar>
            <w:vAlign w:val="center"/>
          </w:tcPr>
          <w:p>
            <w:pPr>
              <w:widowControl/>
              <w:ind w:firstLine="420" w:firstLineChars="200"/>
              <w:jc w:val="left"/>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要求揭榜方能够按照现行《药品注册管理办法》、《化学药品CTD格式申报资料撰写要求》及现行相关技术指导原则，在发榜方要求的研发时间段内，及时完成盐酸替罗非班氯化钠注射液（100ml:5mg和0.9g氯化钠；250ml:12.5mg和2.25g氯化钠）一致性评价研究，协助发榜方完成一致性评价申报，取得受理号。具体要求如下：</w:t>
            </w:r>
          </w:p>
          <w:p>
            <w:pPr>
              <w:widowControl/>
              <w:ind w:firstLine="420" w:firstLineChars="200"/>
              <w:jc w:val="left"/>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项目从立项到拿到一致性评价研究资料受理单时间不能超过3年。</w:t>
            </w:r>
          </w:p>
          <w:p>
            <w:pPr>
              <w:widowControl/>
              <w:ind w:firstLine="420" w:firstLineChars="200"/>
              <w:jc w:val="left"/>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揭榜方按照现行版化药3类相关法规及技术要求、指导原则，对本项目进行技术开发，揭榜方要向发榜方提供盐酸替罗非班氯化钠注射液的注册申报所需的全部数据及全套申报资料，并配合协助发榜方向国家食品药品监督管理总局提交申请药品注册生产批件，最终取得生产批件，并通过一致性评价。</w:t>
            </w:r>
          </w:p>
          <w:p>
            <w:pPr>
              <w:widowControl/>
              <w:ind w:firstLine="420" w:firstLineChars="200"/>
              <w:jc w:val="left"/>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要求揭榜方相关的专家和团队要具有丰富的仿制药开发经验，并积极协助发榜方在中试生产研究、产品质量分析等方面的工作，以实现该项目的产业化。</w:t>
            </w:r>
          </w:p>
        </w:tc>
        <w:tc>
          <w:tcPr>
            <w:tcW w:w="3750" w:type="dxa"/>
            <w:tcBorders>
              <w:tl2br w:val="nil"/>
              <w:tr2bl w:val="nil"/>
            </w:tcBorders>
            <w:noWrap w:val="0"/>
            <w:tcMar>
              <w:top w:w="12" w:type="dxa"/>
              <w:left w:w="12" w:type="dxa"/>
              <w:right w:w="12" w:type="dxa"/>
            </w:tcMar>
            <w:vAlign w:val="center"/>
          </w:tcPr>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
                <w:color w:val="000000"/>
                <w:sz w:val="21"/>
                <w:szCs w:val="21"/>
              </w:rPr>
              <w:t xml:space="preserve">1.考核指标： </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小试阶段：参比制剂进行至少2个批次深度剖析，确定处方组成和初步生产工艺，并制备3个批次小试样品，批量为5L/批，标准达到：杂质A≤0.2%，杂质B≤0.2%，杂质C≤0.2%，其他单个杂质≤0.2%，总杂≤0.5%，含量在95.0%~105.0%范围内，其他各检测项目均应符合该质量标准要求。</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中试阶段：中试2个规格各生产1个批次，批量达到2000L/批、3000L/批，进行生产工艺确认，确定生产过程中工艺参数，且中试产品标准达到：杂质A≤0.2%，杂质B≤0.2%，杂质C≤0.2%，其他单个杂质≤0.2%，总杂≤0.5%，含量在95.0%~105.0%范围内，其他各检测项目均应符合该质量标准要求。</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工艺验证阶段：工艺验证2个规格各连续3个批次，批量分别达到2000L/批、3000L/批，验证生产工艺的连续性和稳定性，工艺验证6批样品在有效期36个月内均符合货架期标准，标准：杂质A≤0.2%，杂质B≤0.2%，杂质C≤0.2%，其他单个杂质≤0.2%，总杂≤0.5%，含量在95.0%~105.0%范围内，其他各检测项目均应符合该质量标准要求。</w:t>
            </w:r>
          </w:p>
          <w:p>
            <w:pPr>
              <w:widowControl/>
              <w:textAlignment w:val="bottom"/>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
                <w:color w:val="000000"/>
                <w:sz w:val="21"/>
                <w:szCs w:val="21"/>
              </w:rPr>
              <w:t xml:space="preserve">2.交付成果： </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获得申请仿制药一致性评价研究资料受理单</w:t>
            </w:r>
          </w:p>
          <w:p>
            <w:pPr>
              <w:widowControl/>
              <w:textAlignment w:val="bottom"/>
              <w:rPr>
                <w:rFonts w:hint="eastAsia" w:asciiTheme="majorEastAsia" w:hAnsiTheme="majorEastAsia" w:eastAsiaTheme="majorEastAsia" w:cstheme="majorEastAsia"/>
                <w:color w:val="000000"/>
                <w:kern w:val="2"/>
                <w:sz w:val="21"/>
                <w:szCs w:val="21"/>
                <w:lang w:val="en-US" w:eastAsia="zh-CN" w:bidi="ar-SA"/>
              </w:rPr>
            </w:pPr>
          </w:p>
        </w:tc>
        <w:tc>
          <w:tcPr>
            <w:tcW w:w="791"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582</w:t>
            </w:r>
          </w:p>
        </w:tc>
        <w:tc>
          <w:tcPr>
            <w:tcW w:w="641"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eastAsia="zh-CN" w:bidi="ar-SA"/>
              </w:rPr>
            </w:pPr>
            <w:r>
              <w:rPr>
                <w:rFonts w:hint="eastAsia" w:asciiTheme="majorEastAsia" w:hAnsiTheme="majorEastAsia" w:eastAsiaTheme="majorEastAsia" w:cstheme="majorEastAsia"/>
                <w:color w:val="000000"/>
                <w:sz w:val="21"/>
                <w:szCs w:val="21"/>
              </w:rPr>
              <w:t>3年</w:t>
            </w:r>
          </w:p>
        </w:tc>
        <w:tc>
          <w:tcPr>
            <w:tcW w:w="1282"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侯晓丹13526739355</w:t>
            </w:r>
          </w:p>
        </w:tc>
        <w:tc>
          <w:tcPr>
            <w:tcW w:w="693"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新郑市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i w:val="0"/>
                <w:color w:val="000000"/>
                <w:kern w:val="0"/>
                <w:sz w:val="21"/>
                <w:szCs w:val="21"/>
                <w:u w:val="none"/>
                <w:lang w:eastAsia="zh-CN" w:bidi="ar"/>
              </w:rPr>
            </w:pPr>
            <w:r>
              <w:rPr>
                <w:rFonts w:hint="eastAsia" w:asciiTheme="majorEastAsia" w:hAnsiTheme="majorEastAsia" w:eastAsiaTheme="majorEastAsia" w:cstheme="majorEastAsia"/>
                <w:i w:val="0"/>
                <w:color w:val="000000"/>
                <w:kern w:val="0"/>
                <w:sz w:val="21"/>
                <w:szCs w:val="21"/>
                <w:u w:val="none"/>
                <w:lang w:eastAsia="zh-CN" w:bidi="ar"/>
              </w:rPr>
              <w:t>19</w:t>
            </w:r>
          </w:p>
        </w:tc>
        <w:tc>
          <w:tcPr>
            <w:tcW w:w="1259"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枸橼酸西地那非片研究开发及产业化</w:t>
            </w:r>
          </w:p>
        </w:tc>
        <w:tc>
          <w:tcPr>
            <w:tcW w:w="1104"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遂成药业股份有限公司</w:t>
            </w:r>
          </w:p>
        </w:tc>
        <w:tc>
          <w:tcPr>
            <w:tcW w:w="887"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生物医药</w:t>
            </w:r>
          </w:p>
        </w:tc>
        <w:tc>
          <w:tcPr>
            <w:tcW w:w="4677"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ind w:left="0" w:right="0" w:firstLine="420" w:firstLineChars="200"/>
              <w:jc w:val="both"/>
              <w:textAlignment w:val="bottom"/>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sz w:val="21"/>
                <w:szCs w:val="21"/>
                <w:u w:val="none"/>
                <w:lang w:val="en-US" w:eastAsia="zh-CN"/>
              </w:rPr>
              <w:t>我方</w:t>
            </w:r>
            <w:r>
              <w:rPr>
                <w:rFonts w:hint="eastAsia" w:asciiTheme="majorEastAsia" w:hAnsiTheme="majorEastAsia" w:eastAsiaTheme="majorEastAsia" w:cstheme="majorEastAsia"/>
                <w:i w:val="0"/>
                <w:color w:val="000000"/>
                <w:sz w:val="21"/>
                <w:szCs w:val="21"/>
                <w:u w:val="none"/>
              </w:rPr>
              <w:t>拟采用辉瑞公司生产的枸橼酸西地那非片（50mg；0.1g）作为参比制剂进行</w:t>
            </w:r>
            <w:r>
              <w:rPr>
                <w:rFonts w:hint="eastAsia" w:asciiTheme="majorEastAsia" w:hAnsiTheme="majorEastAsia" w:eastAsiaTheme="majorEastAsia" w:cstheme="majorEastAsia"/>
                <w:i w:val="0"/>
                <w:color w:val="000000"/>
                <w:sz w:val="21"/>
                <w:szCs w:val="21"/>
                <w:u w:val="none"/>
                <w:lang w:val="en-US" w:eastAsia="zh-CN"/>
              </w:rPr>
              <w:t>本项目产品的开发</w:t>
            </w:r>
            <w:r>
              <w:rPr>
                <w:rFonts w:hint="eastAsia" w:asciiTheme="majorEastAsia" w:hAnsiTheme="majorEastAsia" w:eastAsiaTheme="majorEastAsia" w:cstheme="majorEastAsia"/>
                <w:i w:val="0"/>
                <w:color w:val="000000"/>
                <w:sz w:val="21"/>
                <w:szCs w:val="21"/>
                <w:u w:val="none"/>
              </w:rPr>
              <w:t>研</w:t>
            </w:r>
            <w:r>
              <w:rPr>
                <w:rFonts w:hint="eastAsia" w:asciiTheme="majorEastAsia" w:hAnsiTheme="majorEastAsia" w:eastAsiaTheme="majorEastAsia" w:cstheme="majorEastAsia"/>
                <w:i w:val="0"/>
                <w:color w:val="000000"/>
                <w:sz w:val="21"/>
                <w:szCs w:val="21"/>
                <w:u w:val="none"/>
                <w:lang w:val="en-US" w:eastAsia="zh-CN"/>
              </w:rPr>
              <w:t>究</w:t>
            </w:r>
            <w:r>
              <w:rPr>
                <w:rFonts w:hint="eastAsia" w:asciiTheme="majorEastAsia" w:hAnsiTheme="majorEastAsia" w:eastAsiaTheme="majorEastAsia" w:cstheme="majorEastAsia"/>
                <w:i w:val="0"/>
                <w:color w:val="000000"/>
                <w:sz w:val="21"/>
                <w:szCs w:val="21"/>
                <w:u w:val="none"/>
              </w:rPr>
              <w:t>。</w:t>
            </w:r>
          </w:p>
          <w:p>
            <w:pPr>
              <w:keepNext w:val="0"/>
              <w:keepLines w:val="0"/>
              <w:widowControl/>
              <w:suppressLineNumbers w:val="0"/>
              <w:spacing w:before="0" w:beforeAutospacing="0" w:after="0" w:afterAutospacing="0"/>
              <w:ind w:left="0" w:right="0" w:firstLine="420" w:firstLineChars="200"/>
              <w:jc w:val="both"/>
              <w:textAlignment w:val="bottom"/>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sz w:val="21"/>
                <w:szCs w:val="21"/>
                <w:u w:val="none"/>
              </w:rPr>
              <w:t>1、技术内容：枸橼酸西地那非片（50mg；0.1g）的技术开发</w:t>
            </w:r>
            <w:r>
              <w:rPr>
                <w:rFonts w:hint="eastAsia" w:asciiTheme="majorEastAsia" w:hAnsiTheme="majorEastAsia" w:eastAsiaTheme="majorEastAsia" w:cstheme="majorEastAsia"/>
                <w:i w:val="0"/>
                <w:color w:val="000000"/>
                <w:sz w:val="21"/>
                <w:szCs w:val="21"/>
                <w:u w:val="none"/>
                <w:lang w:eastAsia="zh-CN"/>
              </w:rPr>
              <w:t>，</w:t>
            </w:r>
            <w:r>
              <w:rPr>
                <w:rFonts w:hint="eastAsia" w:asciiTheme="majorEastAsia" w:hAnsiTheme="majorEastAsia" w:eastAsiaTheme="majorEastAsia" w:cstheme="majorEastAsia"/>
                <w:i w:val="0"/>
                <w:color w:val="000000"/>
                <w:sz w:val="21"/>
                <w:szCs w:val="21"/>
                <w:u w:val="none"/>
                <w:lang w:val="en-US" w:eastAsia="zh-CN"/>
              </w:rPr>
              <w:t>揭榜方应</w:t>
            </w:r>
            <w:r>
              <w:rPr>
                <w:rFonts w:hint="eastAsia" w:asciiTheme="majorEastAsia" w:hAnsiTheme="majorEastAsia" w:eastAsiaTheme="majorEastAsia" w:cstheme="majorEastAsia"/>
                <w:i w:val="0"/>
                <w:color w:val="000000"/>
                <w:sz w:val="21"/>
                <w:szCs w:val="21"/>
                <w:u w:val="none"/>
              </w:rPr>
              <w:t>按照《药品注册管理办法》以及《化学药品新注册分类申报资料要求》的要求，完成本项目的处方</w:t>
            </w:r>
            <w:r>
              <w:rPr>
                <w:rFonts w:hint="eastAsia" w:asciiTheme="majorEastAsia" w:hAnsiTheme="majorEastAsia" w:eastAsiaTheme="majorEastAsia" w:cstheme="majorEastAsia"/>
                <w:i w:val="0"/>
                <w:color w:val="000000"/>
                <w:sz w:val="21"/>
                <w:szCs w:val="21"/>
                <w:u w:val="none"/>
                <w:lang w:val="en-US" w:eastAsia="zh-CN"/>
              </w:rPr>
              <w:t>研究、</w:t>
            </w:r>
            <w:r>
              <w:rPr>
                <w:rFonts w:hint="eastAsia" w:asciiTheme="majorEastAsia" w:hAnsiTheme="majorEastAsia" w:eastAsiaTheme="majorEastAsia" w:cstheme="majorEastAsia"/>
                <w:i w:val="0"/>
                <w:color w:val="000000"/>
                <w:sz w:val="21"/>
                <w:szCs w:val="21"/>
                <w:u w:val="none"/>
              </w:rPr>
              <w:t>工艺研究、质量研究、样品稳定性研究</w:t>
            </w:r>
            <w:r>
              <w:rPr>
                <w:rFonts w:hint="eastAsia" w:asciiTheme="majorEastAsia" w:hAnsiTheme="majorEastAsia" w:eastAsiaTheme="majorEastAsia" w:cstheme="majorEastAsia"/>
                <w:i w:val="0"/>
                <w:color w:val="000000"/>
                <w:sz w:val="21"/>
                <w:szCs w:val="21"/>
                <w:u w:val="none"/>
                <w:lang w:eastAsia="zh-CN"/>
              </w:rPr>
              <w:t>、</w:t>
            </w:r>
            <w:r>
              <w:rPr>
                <w:rFonts w:hint="eastAsia" w:asciiTheme="majorEastAsia" w:hAnsiTheme="majorEastAsia" w:eastAsiaTheme="majorEastAsia" w:cstheme="majorEastAsia"/>
                <w:i w:val="0"/>
                <w:color w:val="000000"/>
                <w:sz w:val="21"/>
                <w:szCs w:val="21"/>
                <w:u w:val="none"/>
              </w:rPr>
              <w:t>质量标准制定</w:t>
            </w:r>
            <w:r>
              <w:rPr>
                <w:rFonts w:hint="eastAsia" w:asciiTheme="majorEastAsia" w:hAnsiTheme="majorEastAsia" w:eastAsiaTheme="majorEastAsia" w:cstheme="majorEastAsia"/>
                <w:i w:val="0"/>
                <w:color w:val="000000"/>
                <w:sz w:val="21"/>
                <w:szCs w:val="21"/>
                <w:u w:val="none"/>
                <w:lang w:val="en-US" w:eastAsia="zh-CN"/>
              </w:rPr>
              <w:t>和</w:t>
            </w:r>
            <w:r>
              <w:rPr>
                <w:rFonts w:hint="eastAsia" w:asciiTheme="majorEastAsia" w:hAnsiTheme="majorEastAsia" w:eastAsiaTheme="majorEastAsia" w:cstheme="majorEastAsia"/>
                <w:i w:val="0"/>
                <w:color w:val="000000"/>
                <w:sz w:val="21"/>
                <w:szCs w:val="21"/>
                <w:u w:val="none"/>
              </w:rPr>
              <w:t>BE试验</w:t>
            </w:r>
            <w:r>
              <w:rPr>
                <w:rFonts w:hint="eastAsia" w:asciiTheme="majorEastAsia" w:hAnsiTheme="majorEastAsia" w:eastAsiaTheme="majorEastAsia" w:cstheme="majorEastAsia"/>
                <w:i w:val="0"/>
                <w:color w:val="000000"/>
                <w:sz w:val="21"/>
                <w:szCs w:val="21"/>
                <w:u w:val="none"/>
                <w:lang w:eastAsia="zh-CN"/>
              </w:rPr>
              <w:t>，</w:t>
            </w:r>
            <w:r>
              <w:rPr>
                <w:rFonts w:hint="eastAsia" w:asciiTheme="majorEastAsia" w:hAnsiTheme="majorEastAsia" w:eastAsiaTheme="majorEastAsia" w:cstheme="majorEastAsia"/>
                <w:i w:val="0"/>
                <w:color w:val="000000"/>
                <w:sz w:val="21"/>
                <w:szCs w:val="21"/>
                <w:u w:val="none"/>
                <w:lang w:val="en-US" w:eastAsia="zh-CN"/>
              </w:rPr>
              <w:t>并</w:t>
            </w:r>
            <w:r>
              <w:rPr>
                <w:rFonts w:hint="eastAsia" w:asciiTheme="majorEastAsia" w:hAnsiTheme="majorEastAsia" w:eastAsiaTheme="majorEastAsia" w:cstheme="majorEastAsia"/>
                <w:i w:val="0"/>
                <w:color w:val="000000"/>
                <w:sz w:val="21"/>
                <w:szCs w:val="21"/>
                <w:u w:val="none"/>
                <w:lang w:val="en" w:eastAsia="zh-CN"/>
              </w:rPr>
              <w:t>完成</w:t>
            </w:r>
            <w:r>
              <w:rPr>
                <w:rFonts w:hint="eastAsia" w:asciiTheme="majorEastAsia" w:hAnsiTheme="majorEastAsia" w:eastAsiaTheme="majorEastAsia" w:cstheme="majorEastAsia"/>
                <w:i w:val="0"/>
                <w:color w:val="000000"/>
                <w:sz w:val="21"/>
                <w:szCs w:val="21"/>
                <w:u w:val="none"/>
                <w:lang w:val="en-US" w:eastAsia="zh-CN"/>
              </w:rPr>
              <w:t>符</w:t>
            </w:r>
            <w:r>
              <w:rPr>
                <w:rFonts w:hint="eastAsia" w:asciiTheme="majorEastAsia" w:hAnsiTheme="majorEastAsia" w:eastAsiaTheme="majorEastAsia" w:cstheme="majorEastAsia"/>
                <w:i w:val="0"/>
                <w:color w:val="000000"/>
                <w:sz w:val="21"/>
                <w:szCs w:val="21"/>
                <w:u w:val="none"/>
              </w:rPr>
              <w:t>合上述要求的全套药品注册申报资料。</w:t>
            </w:r>
          </w:p>
          <w:p>
            <w:pPr>
              <w:keepNext w:val="0"/>
              <w:keepLines w:val="0"/>
              <w:widowControl/>
              <w:suppressLineNumbers w:val="0"/>
              <w:spacing w:before="0" w:beforeAutospacing="0" w:after="0" w:afterAutospacing="0"/>
              <w:ind w:left="0" w:right="0" w:firstLine="420" w:firstLineChars="200"/>
              <w:jc w:val="both"/>
              <w:textAlignment w:val="bottom"/>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sz w:val="21"/>
                <w:szCs w:val="21"/>
                <w:u w:val="none"/>
                <w:lang w:val="en-US" w:eastAsia="zh-CN"/>
              </w:rPr>
              <w:t>2、</w:t>
            </w:r>
            <w:r>
              <w:rPr>
                <w:rFonts w:hint="eastAsia" w:asciiTheme="majorEastAsia" w:hAnsiTheme="majorEastAsia" w:eastAsiaTheme="majorEastAsia" w:cstheme="majorEastAsia"/>
                <w:i w:val="0"/>
                <w:color w:val="000000"/>
                <w:sz w:val="21"/>
                <w:szCs w:val="21"/>
                <w:u w:val="none"/>
              </w:rPr>
              <w:t>工艺要求：</w:t>
            </w:r>
            <w:r>
              <w:rPr>
                <w:rFonts w:hint="eastAsia" w:asciiTheme="majorEastAsia" w:hAnsiTheme="majorEastAsia" w:eastAsiaTheme="majorEastAsia" w:cstheme="majorEastAsia"/>
                <w:i w:val="0"/>
                <w:color w:val="000000"/>
                <w:sz w:val="21"/>
                <w:szCs w:val="21"/>
                <w:u w:val="none"/>
                <w:lang w:val="en-US" w:eastAsia="zh-CN"/>
              </w:rPr>
              <w:t>揭榜方</w:t>
            </w:r>
            <w:r>
              <w:rPr>
                <w:rFonts w:hint="eastAsia" w:asciiTheme="majorEastAsia" w:hAnsiTheme="majorEastAsia" w:eastAsiaTheme="majorEastAsia" w:cstheme="majorEastAsia"/>
                <w:i w:val="0"/>
                <w:color w:val="000000"/>
                <w:sz w:val="21"/>
                <w:szCs w:val="21"/>
                <w:u w:val="none"/>
              </w:rPr>
              <w:t>所移交的工艺与药品注册申报资料工艺一致，</w:t>
            </w:r>
            <w:r>
              <w:rPr>
                <w:rFonts w:hint="eastAsia" w:asciiTheme="majorEastAsia" w:hAnsiTheme="majorEastAsia" w:eastAsiaTheme="majorEastAsia" w:cstheme="majorEastAsia"/>
                <w:i w:val="0"/>
                <w:color w:val="000000"/>
                <w:sz w:val="21"/>
                <w:szCs w:val="21"/>
                <w:u w:val="none"/>
                <w:lang w:val="en-US" w:eastAsia="zh-CN"/>
              </w:rPr>
              <w:t>具有</w:t>
            </w:r>
            <w:r>
              <w:rPr>
                <w:rFonts w:hint="eastAsia" w:asciiTheme="majorEastAsia" w:hAnsiTheme="majorEastAsia" w:eastAsiaTheme="majorEastAsia" w:cstheme="majorEastAsia"/>
                <w:i w:val="0"/>
                <w:color w:val="000000"/>
                <w:sz w:val="21"/>
                <w:szCs w:val="21"/>
                <w:u w:val="none"/>
              </w:rPr>
              <w:t>可操作性，工艺稳定，生产设备通用或特殊设备</w:t>
            </w:r>
            <w:r>
              <w:rPr>
                <w:rFonts w:hint="eastAsia" w:asciiTheme="majorEastAsia" w:hAnsiTheme="majorEastAsia" w:eastAsiaTheme="majorEastAsia" w:cstheme="majorEastAsia"/>
                <w:i w:val="0"/>
                <w:color w:val="000000"/>
                <w:sz w:val="21"/>
                <w:szCs w:val="21"/>
                <w:u w:val="none"/>
                <w:lang w:val="en-US" w:eastAsia="zh-CN"/>
              </w:rPr>
              <w:t>定置</w:t>
            </w:r>
            <w:r>
              <w:rPr>
                <w:rFonts w:hint="eastAsia" w:asciiTheme="majorEastAsia" w:hAnsiTheme="majorEastAsia" w:eastAsiaTheme="majorEastAsia" w:cstheme="majorEastAsia"/>
                <w:i w:val="0"/>
                <w:color w:val="000000"/>
                <w:sz w:val="21"/>
                <w:szCs w:val="21"/>
                <w:u w:val="none"/>
              </w:rPr>
              <w:t>，适合工业化生产，</w:t>
            </w:r>
            <w:r>
              <w:rPr>
                <w:rFonts w:hint="eastAsia" w:asciiTheme="majorEastAsia" w:hAnsiTheme="majorEastAsia" w:eastAsiaTheme="majorEastAsia" w:cstheme="majorEastAsia"/>
                <w:i w:val="0"/>
                <w:color w:val="000000"/>
                <w:sz w:val="21"/>
                <w:szCs w:val="21"/>
                <w:u w:val="none"/>
                <w:lang w:val="en-US" w:eastAsia="zh-CN"/>
              </w:rPr>
              <w:t>完全</w:t>
            </w:r>
            <w:r>
              <w:rPr>
                <w:rFonts w:hint="eastAsia" w:asciiTheme="majorEastAsia" w:hAnsiTheme="majorEastAsia" w:eastAsiaTheme="majorEastAsia" w:cstheme="majorEastAsia"/>
                <w:i w:val="0"/>
                <w:color w:val="000000"/>
                <w:sz w:val="21"/>
                <w:szCs w:val="21"/>
                <w:u w:val="none"/>
              </w:rPr>
              <w:t>满足NMPA对新申报仿制药的要求。</w:t>
            </w:r>
          </w:p>
          <w:p>
            <w:pPr>
              <w:keepNext w:val="0"/>
              <w:keepLines w:val="0"/>
              <w:widowControl/>
              <w:suppressLineNumbers w:val="0"/>
              <w:spacing w:before="0" w:beforeAutospacing="0" w:after="0" w:afterAutospacing="0"/>
              <w:ind w:left="0" w:right="0" w:firstLine="420" w:firstLineChars="200"/>
              <w:jc w:val="both"/>
              <w:textAlignment w:val="bottom"/>
              <w:rPr>
                <w:rFonts w:hint="eastAsia" w:asciiTheme="majorEastAsia" w:hAnsiTheme="majorEastAsia" w:eastAsiaTheme="majorEastAsia" w:cstheme="majorEastAsia"/>
                <w:i w:val="0"/>
                <w:color w:val="000000"/>
                <w:sz w:val="21"/>
                <w:szCs w:val="21"/>
                <w:u w:val="none"/>
                <w:lang w:eastAsia="zh-CN"/>
              </w:rPr>
            </w:pPr>
            <w:r>
              <w:rPr>
                <w:rFonts w:hint="eastAsia" w:asciiTheme="majorEastAsia" w:hAnsiTheme="majorEastAsia" w:eastAsiaTheme="majorEastAsia" w:cstheme="majorEastAsia"/>
                <w:i w:val="0"/>
                <w:color w:val="000000"/>
                <w:sz w:val="21"/>
                <w:szCs w:val="21"/>
                <w:u w:val="none"/>
                <w:lang w:val="en-US" w:eastAsia="zh-CN"/>
              </w:rPr>
              <w:t>3、</w:t>
            </w:r>
            <w:r>
              <w:rPr>
                <w:rFonts w:hint="eastAsia" w:asciiTheme="majorEastAsia" w:hAnsiTheme="majorEastAsia" w:eastAsiaTheme="majorEastAsia" w:cstheme="majorEastAsia"/>
                <w:i w:val="0"/>
                <w:color w:val="000000"/>
                <w:sz w:val="21"/>
                <w:szCs w:val="21"/>
                <w:u w:val="none"/>
              </w:rPr>
              <w:t>生物等效性实验（BE）：</w:t>
            </w:r>
            <w:r>
              <w:rPr>
                <w:rFonts w:hint="eastAsia" w:asciiTheme="majorEastAsia" w:hAnsiTheme="majorEastAsia" w:eastAsiaTheme="majorEastAsia" w:cstheme="majorEastAsia"/>
                <w:i w:val="0"/>
                <w:color w:val="000000"/>
                <w:sz w:val="21"/>
                <w:szCs w:val="21"/>
                <w:u w:val="none"/>
                <w:lang w:val="en-US" w:eastAsia="zh-CN"/>
              </w:rPr>
              <w:t>揭榜方</w:t>
            </w:r>
            <w:r>
              <w:rPr>
                <w:rFonts w:hint="eastAsia" w:asciiTheme="majorEastAsia" w:hAnsiTheme="majorEastAsia" w:eastAsiaTheme="majorEastAsia" w:cstheme="majorEastAsia"/>
                <w:i w:val="0"/>
                <w:color w:val="000000"/>
                <w:sz w:val="21"/>
                <w:szCs w:val="21"/>
                <w:u w:val="none"/>
                <w:lang w:eastAsia="zh-CN"/>
              </w:rPr>
              <w:t>研发的</w:t>
            </w:r>
            <w:r>
              <w:rPr>
                <w:rFonts w:hint="eastAsia" w:asciiTheme="majorEastAsia" w:hAnsiTheme="majorEastAsia" w:eastAsiaTheme="majorEastAsia" w:cstheme="majorEastAsia"/>
                <w:i w:val="0"/>
                <w:color w:val="000000"/>
                <w:sz w:val="21"/>
                <w:szCs w:val="21"/>
                <w:u w:val="none"/>
              </w:rPr>
              <w:t>枸橼酸西地那非片与原研药品开展生物等效性试验的实验结果等效</w:t>
            </w:r>
            <w:r>
              <w:rPr>
                <w:rFonts w:hint="eastAsia" w:asciiTheme="majorEastAsia" w:hAnsiTheme="majorEastAsia" w:eastAsiaTheme="majorEastAsia" w:cstheme="majorEastAsia"/>
                <w:i w:val="0"/>
                <w:color w:val="000000"/>
                <w:sz w:val="21"/>
                <w:szCs w:val="21"/>
                <w:u w:val="none"/>
                <w:lang w:eastAsia="zh-CN"/>
              </w:rPr>
              <w:t>。</w:t>
            </w:r>
          </w:p>
          <w:p>
            <w:pPr>
              <w:keepNext w:val="0"/>
              <w:keepLines w:val="0"/>
              <w:widowControl/>
              <w:suppressLineNumbers w:val="0"/>
              <w:spacing w:before="0" w:beforeAutospacing="0" w:after="0" w:afterAutospacing="0"/>
              <w:ind w:right="0" w:firstLine="420" w:firstLineChars="200"/>
              <w:jc w:val="both"/>
              <w:textAlignment w:val="bottom"/>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i w:val="0"/>
                <w:color w:val="000000"/>
                <w:sz w:val="21"/>
                <w:szCs w:val="21"/>
                <w:u w:val="none"/>
                <w:lang w:val="en-US" w:eastAsia="zh-CN"/>
              </w:rPr>
              <w:t>4、</w:t>
            </w:r>
            <w:r>
              <w:rPr>
                <w:rFonts w:hint="eastAsia" w:asciiTheme="majorEastAsia" w:hAnsiTheme="majorEastAsia" w:eastAsiaTheme="majorEastAsia" w:cstheme="majorEastAsia"/>
                <w:i w:val="0"/>
                <w:color w:val="000000"/>
                <w:sz w:val="21"/>
                <w:szCs w:val="21"/>
                <w:u w:val="none"/>
              </w:rPr>
              <w:t>质量标准：</w:t>
            </w:r>
            <w:r>
              <w:rPr>
                <w:rFonts w:hint="eastAsia" w:asciiTheme="majorEastAsia" w:hAnsiTheme="majorEastAsia" w:eastAsiaTheme="majorEastAsia" w:cstheme="majorEastAsia"/>
                <w:i w:val="0"/>
                <w:color w:val="000000"/>
                <w:sz w:val="21"/>
                <w:szCs w:val="21"/>
                <w:u w:val="none"/>
                <w:lang w:val="en-US" w:eastAsia="zh-CN"/>
              </w:rPr>
              <w:t>揭榜方</w:t>
            </w:r>
            <w:r>
              <w:rPr>
                <w:rFonts w:hint="eastAsia" w:asciiTheme="majorEastAsia" w:hAnsiTheme="majorEastAsia" w:eastAsiaTheme="majorEastAsia" w:cstheme="majorEastAsia"/>
                <w:i w:val="0"/>
                <w:color w:val="000000"/>
                <w:sz w:val="21"/>
                <w:szCs w:val="21"/>
                <w:u w:val="none"/>
              </w:rPr>
              <w:t>移交</w:t>
            </w:r>
            <w:r>
              <w:rPr>
                <w:rFonts w:hint="eastAsia" w:asciiTheme="majorEastAsia" w:hAnsiTheme="majorEastAsia" w:eastAsiaTheme="majorEastAsia" w:cstheme="majorEastAsia"/>
                <w:i w:val="0"/>
                <w:color w:val="000000"/>
                <w:sz w:val="21"/>
                <w:szCs w:val="21"/>
                <w:u w:val="none"/>
                <w:lang w:val="en-US" w:eastAsia="zh-CN"/>
              </w:rPr>
              <w:t>的</w:t>
            </w:r>
            <w:r>
              <w:rPr>
                <w:rFonts w:hint="eastAsia" w:asciiTheme="majorEastAsia" w:hAnsiTheme="majorEastAsia" w:eastAsiaTheme="majorEastAsia" w:cstheme="majorEastAsia"/>
                <w:i w:val="0"/>
                <w:color w:val="000000"/>
                <w:sz w:val="21"/>
                <w:szCs w:val="21"/>
                <w:u w:val="none"/>
              </w:rPr>
              <w:t>本项目</w:t>
            </w:r>
            <w:r>
              <w:rPr>
                <w:rFonts w:hint="eastAsia" w:asciiTheme="majorEastAsia" w:hAnsiTheme="majorEastAsia" w:eastAsiaTheme="majorEastAsia" w:cstheme="majorEastAsia"/>
                <w:i w:val="0"/>
                <w:color w:val="000000"/>
                <w:sz w:val="21"/>
                <w:szCs w:val="21"/>
                <w:u w:val="none"/>
                <w:lang w:val="en-US" w:eastAsia="zh-CN"/>
              </w:rPr>
              <w:t>产</w:t>
            </w:r>
            <w:r>
              <w:rPr>
                <w:rFonts w:hint="eastAsia" w:asciiTheme="majorEastAsia" w:hAnsiTheme="majorEastAsia" w:eastAsiaTheme="majorEastAsia" w:cstheme="majorEastAsia"/>
                <w:i w:val="0"/>
                <w:color w:val="000000"/>
                <w:sz w:val="21"/>
                <w:szCs w:val="21"/>
                <w:u w:val="none"/>
              </w:rPr>
              <w:t>品质量</w:t>
            </w:r>
            <w:r>
              <w:rPr>
                <w:rFonts w:hint="eastAsia" w:asciiTheme="majorEastAsia" w:hAnsiTheme="majorEastAsia" w:eastAsiaTheme="majorEastAsia" w:cstheme="majorEastAsia"/>
                <w:i w:val="0"/>
                <w:color w:val="000000"/>
                <w:sz w:val="21"/>
                <w:szCs w:val="21"/>
                <w:u w:val="none"/>
                <w:lang w:val="en-US" w:eastAsia="zh-CN"/>
              </w:rPr>
              <w:t>指标应</w:t>
            </w:r>
            <w:r>
              <w:rPr>
                <w:rFonts w:hint="eastAsia" w:asciiTheme="majorEastAsia" w:hAnsiTheme="majorEastAsia" w:eastAsiaTheme="majorEastAsia" w:cstheme="majorEastAsia"/>
                <w:i w:val="0"/>
                <w:color w:val="000000"/>
                <w:sz w:val="21"/>
                <w:szCs w:val="21"/>
                <w:u w:val="none"/>
              </w:rPr>
              <w:t>符合原研地产化进口注册标准的要求，产品稳定性不低于原研</w:t>
            </w:r>
            <w:r>
              <w:rPr>
                <w:rFonts w:hint="eastAsia" w:asciiTheme="majorEastAsia" w:hAnsiTheme="majorEastAsia" w:eastAsiaTheme="majorEastAsia" w:cstheme="majorEastAsia"/>
                <w:i w:val="0"/>
                <w:color w:val="000000"/>
                <w:sz w:val="21"/>
                <w:szCs w:val="21"/>
                <w:u w:val="none"/>
                <w:lang w:eastAsia="zh-CN"/>
              </w:rPr>
              <w:t>，</w:t>
            </w:r>
            <w:r>
              <w:rPr>
                <w:rFonts w:hint="eastAsia" w:asciiTheme="majorEastAsia" w:hAnsiTheme="majorEastAsia" w:eastAsiaTheme="majorEastAsia" w:cstheme="majorEastAsia"/>
                <w:i w:val="0"/>
                <w:color w:val="000000"/>
                <w:sz w:val="21"/>
                <w:szCs w:val="21"/>
                <w:u w:val="none"/>
                <w:lang w:val="en-US" w:eastAsia="zh-CN"/>
              </w:rPr>
              <w:t>质量指标</w:t>
            </w:r>
            <w:r>
              <w:rPr>
                <w:rFonts w:hint="eastAsia" w:asciiTheme="majorEastAsia" w:hAnsiTheme="majorEastAsia" w:eastAsiaTheme="majorEastAsia" w:cstheme="majorEastAsia"/>
                <w:i w:val="0"/>
                <w:color w:val="000000"/>
                <w:sz w:val="21"/>
                <w:szCs w:val="21"/>
                <w:u w:val="none"/>
              </w:rPr>
              <w:t>达到与</w:t>
            </w:r>
            <w:r>
              <w:rPr>
                <w:rFonts w:hint="eastAsia" w:asciiTheme="majorEastAsia" w:hAnsiTheme="majorEastAsia" w:eastAsiaTheme="majorEastAsia" w:cstheme="majorEastAsia"/>
                <w:i w:val="0"/>
                <w:color w:val="000000"/>
                <w:sz w:val="21"/>
                <w:szCs w:val="21"/>
                <w:u w:val="none"/>
                <w:lang w:val="en-US" w:eastAsia="zh-CN"/>
              </w:rPr>
              <w:t>原研</w:t>
            </w:r>
            <w:r>
              <w:rPr>
                <w:rFonts w:hint="eastAsia" w:asciiTheme="majorEastAsia" w:hAnsiTheme="majorEastAsia" w:eastAsiaTheme="majorEastAsia" w:cstheme="majorEastAsia"/>
                <w:i w:val="0"/>
                <w:color w:val="000000"/>
                <w:sz w:val="21"/>
                <w:szCs w:val="21"/>
                <w:u w:val="none"/>
              </w:rPr>
              <w:t>一</w:t>
            </w:r>
            <w:r>
              <w:rPr>
                <w:rFonts w:hint="eastAsia" w:asciiTheme="majorEastAsia" w:hAnsiTheme="majorEastAsia" w:eastAsiaTheme="majorEastAsia" w:cstheme="majorEastAsia"/>
                <w:i w:val="0"/>
                <w:color w:val="000000"/>
                <w:sz w:val="21"/>
                <w:szCs w:val="21"/>
                <w:u w:val="none"/>
                <w:lang w:val="en-US" w:eastAsia="zh-CN"/>
              </w:rPr>
              <w:t>致</w:t>
            </w:r>
            <w:r>
              <w:rPr>
                <w:rFonts w:hint="eastAsia" w:asciiTheme="majorEastAsia" w:hAnsiTheme="majorEastAsia" w:eastAsiaTheme="majorEastAsia" w:cstheme="majorEastAsia"/>
                <w:i w:val="0"/>
                <w:color w:val="000000"/>
                <w:sz w:val="21"/>
                <w:szCs w:val="21"/>
                <w:u w:val="none"/>
              </w:rPr>
              <w:t>：西地那非</w:t>
            </w:r>
            <w:r>
              <w:rPr>
                <w:rFonts w:hint="eastAsia" w:asciiTheme="majorEastAsia" w:hAnsiTheme="majorEastAsia" w:eastAsiaTheme="majorEastAsia" w:cstheme="majorEastAsia"/>
                <w:i w:val="0"/>
                <w:color w:val="000000"/>
                <w:sz w:val="21"/>
                <w:szCs w:val="21"/>
                <w:u w:val="none"/>
                <w:lang w:val="en-US" w:eastAsia="zh-CN"/>
              </w:rPr>
              <w:t>含量</w:t>
            </w:r>
            <w:r>
              <w:rPr>
                <w:rFonts w:hint="eastAsia" w:asciiTheme="majorEastAsia" w:hAnsiTheme="majorEastAsia" w:eastAsiaTheme="majorEastAsia" w:cstheme="majorEastAsia"/>
                <w:i w:val="0"/>
                <w:color w:val="000000"/>
                <w:sz w:val="21"/>
                <w:szCs w:val="21"/>
                <w:u w:val="none"/>
              </w:rPr>
              <w:t>应为90.0%～110.0%、单个杂质≤0.2%、各杂质和≤0.5%、含水分≤6.0%，在临床上</w:t>
            </w:r>
            <w:r>
              <w:rPr>
                <w:rFonts w:hint="eastAsia" w:asciiTheme="majorEastAsia" w:hAnsiTheme="majorEastAsia" w:eastAsiaTheme="majorEastAsia" w:cstheme="majorEastAsia"/>
                <w:i w:val="0"/>
                <w:color w:val="000000"/>
                <w:sz w:val="21"/>
                <w:szCs w:val="21"/>
                <w:u w:val="none"/>
                <w:lang w:val="en-US" w:eastAsia="zh-CN"/>
              </w:rPr>
              <w:t>完成可</w:t>
            </w:r>
            <w:r>
              <w:rPr>
                <w:rFonts w:hint="eastAsia" w:asciiTheme="majorEastAsia" w:hAnsiTheme="majorEastAsia" w:eastAsiaTheme="majorEastAsia" w:cstheme="majorEastAsia"/>
                <w:i w:val="0"/>
                <w:color w:val="000000"/>
                <w:sz w:val="21"/>
                <w:szCs w:val="21"/>
                <w:u w:val="none"/>
              </w:rPr>
              <w:t>替代原研制剂。</w:t>
            </w:r>
            <w:r>
              <w:rPr>
                <w:rFonts w:hint="eastAsia" w:asciiTheme="majorEastAsia" w:hAnsiTheme="majorEastAsia" w:eastAsiaTheme="majorEastAsia" w:cstheme="majorEastAsia"/>
                <w:i w:val="0"/>
                <w:color w:val="000000"/>
                <w:sz w:val="21"/>
                <w:szCs w:val="21"/>
                <w:u w:val="none"/>
                <w:lang w:val="en-US" w:eastAsia="zh-CN"/>
              </w:rPr>
              <w:t xml:space="preserve"> </w:t>
            </w:r>
          </w:p>
          <w:p>
            <w:pPr>
              <w:keepNext w:val="0"/>
              <w:keepLines w:val="0"/>
              <w:widowControl/>
              <w:suppressLineNumbers w:val="0"/>
              <w:spacing w:before="0" w:beforeAutospacing="0" w:after="0" w:afterAutospacing="0"/>
              <w:ind w:left="0" w:right="0" w:firstLine="420" w:firstLineChars="200"/>
              <w:jc w:val="both"/>
              <w:textAlignment w:val="bottom"/>
              <w:rPr>
                <w:rFonts w:hint="eastAsia" w:asciiTheme="majorEastAsia" w:hAnsiTheme="majorEastAsia" w:eastAsiaTheme="majorEastAsia" w:cstheme="majorEastAsia"/>
                <w:i w:val="0"/>
                <w:color w:val="000000"/>
                <w:sz w:val="21"/>
                <w:szCs w:val="21"/>
                <w:u w:val="none"/>
                <w:lang w:eastAsia="zh-CN"/>
              </w:rPr>
            </w:pPr>
            <w:r>
              <w:rPr>
                <w:rFonts w:hint="eastAsia" w:asciiTheme="majorEastAsia" w:hAnsiTheme="majorEastAsia" w:eastAsiaTheme="majorEastAsia" w:cstheme="majorEastAsia"/>
                <w:i w:val="0"/>
                <w:color w:val="000000"/>
                <w:sz w:val="21"/>
                <w:szCs w:val="21"/>
                <w:u w:val="none"/>
                <w:lang w:val="en-US" w:eastAsia="zh-CN"/>
              </w:rPr>
              <w:t>5、知识产权：该项目取得所有技术成果、知识产权归我方所有，提供的本项目产品技术</w:t>
            </w:r>
            <w:r>
              <w:rPr>
                <w:rFonts w:hint="eastAsia" w:asciiTheme="majorEastAsia" w:hAnsiTheme="majorEastAsia" w:eastAsiaTheme="majorEastAsia" w:cstheme="majorEastAsia"/>
                <w:i w:val="0"/>
                <w:color w:val="000000"/>
                <w:sz w:val="21"/>
                <w:szCs w:val="21"/>
                <w:u w:val="none"/>
                <w:lang w:eastAsia="zh-CN"/>
              </w:rPr>
              <w:t>不得侵犯任何第三方知识产权。</w:t>
            </w:r>
          </w:p>
          <w:p>
            <w:pPr>
              <w:keepNext w:val="0"/>
              <w:keepLines w:val="0"/>
              <w:widowControl/>
              <w:suppressLineNumbers w:val="0"/>
              <w:spacing w:before="0" w:beforeAutospacing="0" w:after="0" w:afterAutospacing="0"/>
              <w:ind w:right="0" w:firstLine="420" w:firstLineChars="200"/>
              <w:jc w:val="both"/>
              <w:textAlignment w:val="bottom"/>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sz w:val="21"/>
                <w:szCs w:val="21"/>
                <w:u w:val="none"/>
                <w:lang w:val="en-US" w:eastAsia="zh-CN"/>
              </w:rPr>
              <w:t>6、注册申请</w:t>
            </w:r>
            <w:r>
              <w:rPr>
                <w:rFonts w:hint="eastAsia" w:asciiTheme="majorEastAsia" w:hAnsiTheme="majorEastAsia" w:eastAsiaTheme="majorEastAsia" w:cstheme="majorEastAsia"/>
                <w:i w:val="0"/>
                <w:color w:val="000000"/>
                <w:sz w:val="21"/>
                <w:szCs w:val="21"/>
                <w:u w:val="none"/>
              </w:rPr>
              <w:t>：</w:t>
            </w:r>
            <w:r>
              <w:rPr>
                <w:rFonts w:hint="eastAsia" w:asciiTheme="majorEastAsia" w:hAnsiTheme="majorEastAsia" w:eastAsiaTheme="majorEastAsia" w:cstheme="majorEastAsia"/>
                <w:i w:val="0"/>
                <w:color w:val="000000"/>
                <w:sz w:val="21"/>
                <w:szCs w:val="21"/>
                <w:u w:val="none"/>
                <w:lang w:val="en-US" w:eastAsia="zh-CN"/>
              </w:rPr>
              <w:t>揭榜方应协助我方</w:t>
            </w:r>
            <w:r>
              <w:rPr>
                <w:rFonts w:hint="eastAsia" w:asciiTheme="majorEastAsia" w:hAnsiTheme="majorEastAsia" w:eastAsiaTheme="majorEastAsia" w:cstheme="majorEastAsia"/>
                <w:i w:val="0"/>
                <w:color w:val="000000"/>
                <w:sz w:val="21"/>
                <w:szCs w:val="21"/>
                <w:u w:val="none"/>
              </w:rPr>
              <w:t>完成</w:t>
            </w:r>
            <w:r>
              <w:rPr>
                <w:rFonts w:hint="eastAsia" w:asciiTheme="majorEastAsia" w:hAnsiTheme="majorEastAsia" w:eastAsiaTheme="majorEastAsia" w:cstheme="majorEastAsia"/>
                <w:i w:val="0"/>
                <w:color w:val="000000"/>
                <w:sz w:val="21"/>
                <w:szCs w:val="21"/>
                <w:u w:val="none"/>
                <w:lang w:val="en-US" w:eastAsia="zh-CN"/>
              </w:rPr>
              <w:t>三</w:t>
            </w:r>
            <w:r>
              <w:rPr>
                <w:rFonts w:hint="eastAsia" w:asciiTheme="majorEastAsia" w:hAnsiTheme="majorEastAsia" w:eastAsiaTheme="majorEastAsia" w:cstheme="majorEastAsia"/>
                <w:i w:val="0"/>
                <w:color w:val="000000"/>
                <w:sz w:val="21"/>
                <w:szCs w:val="21"/>
                <w:u w:val="none"/>
              </w:rPr>
              <w:t>批</w:t>
            </w:r>
            <w:r>
              <w:rPr>
                <w:rFonts w:hint="eastAsia" w:asciiTheme="majorEastAsia" w:hAnsiTheme="majorEastAsia" w:eastAsiaTheme="majorEastAsia" w:cstheme="majorEastAsia"/>
                <w:i w:val="0"/>
                <w:color w:val="000000"/>
                <w:sz w:val="21"/>
                <w:szCs w:val="21"/>
                <w:u w:val="none"/>
                <w:lang w:val="en-US" w:eastAsia="zh-CN"/>
              </w:rPr>
              <w:t>报批注册</w:t>
            </w:r>
            <w:r>
              <w:rPr>
                <w:rFonts w:hint="eastAsia" w:asciiTheme="majorEastAsia" w:hAnsiTheme="majorEastAsia" w:eastAsiaTheme="majorEastAsia" w:cstheme="majorEastAsia"/>
                <w:i w:val="0"/>
                <w:color w:val="000000"/>
                <w:sz w:val="21"/>
                <w:szCs w:val="21"/>
                <w:u w:val="none"/>
              </w:rPr>
              <w:t>生产</w:t>
            </w:r>
            <w:r>
              <w:rPr>
                <w:rFonts w:hint="eastAsia" w:asciiTheme="majorEastAsia" w:hAnsiTheme="majorEastAsia" w:eastAsiaTheme="majorEastAsia" w:cstheme="majorEastAsia"/>
                <w:i w:val="0"/>
                <w:color w:val="000000"/>
                <w:sz w:val="21"/>
                <w:szCs w:val="21"/>
                <w:u w:val="none"/>
                <w:lang w:eastAsia="zh-CN"/>
              </w:rPr>
              <w:t>，</w:t>
            </w:r>
            <w:r>
              <w:rPr>
                <w:rFonts w:hint="eastAsia" w:asciiTheme="majorEastAsia" w:hAnsiTheme="majorEastAsia" w:eastAsiaTheme="majorEastAsia" w:cstheme="majorEastAsia"/>
                <w:i w:val="0"/>
                <w:color w:val="000000"/>
                <w:sz w:val="21"/>
                <w:szCs w:val="21"/>
                <w:u w:val="none"/>
                <w:lang w:val="en-US" w:eastAsia="zh-CN"/>
              </w:rPr>
              <w:t>直至获得</w:t>
            </w:r>
            <w:r>
              <w:rPr>
                <w:rFonts w:hint="eastAsia" w:asciiTheme="majorEastAsia" w:hAnsiTheme="majorEastAsia" w:eastAsiaTheme="majorEastAsia" w:cstheme="majorEastAsia"/>
                <w:i w:val="0"/>
                <w:color w:val="000000"/>
                <w:sz w:val="21"/>
                <w:szCs w:val="21"/>
                <w:u w:val="none"/>
              </w:rPr>
              <w:t>枸橼酸西地那非片（50mg；0.1g）NMPA的药品注册</w:t>
            </w:r>
            <w:r>
              <w:rPr>
                <w:rFonts w:hint="eastAsia" w:asciiTheme="majorEastAsia" w:hAnsiTheme="majorEastAsia" w:eastAsiaTheme="majorEastAsia" w:cstheme="majorEastAsia"/>
                <w:i w:val="0"/>
                <w:color w:val="000000"/>
                <w:sz w:val="21"/>
                <w:szCs w:val="21"/>
                <w:u w:val="none"/>
                <w:lang w:eastAsia="zh-CN"/>
              </w:rPr>
              <w:t>受理</w:t>
            </w:r>
            <w:r>
              <w:rPr>
                <w:rFonts w:hint="eastAsia" w:asciiTheme="majorEastAsia" w:hAnsiTheme="majorEastAsia" w:eastAsiaTheme="majorEastAsia" w:cstheme="majorEastAsia"/>
                <w:i w:val="0"/>
                <w:color w:val="000000"/>
                <w:sz w:val="21"/>
                <w:szCs w:val="21"/>
                <w:u w:val="none"/>
              </w:rPr>
              <w:t>。</w:t>
            </w:r>
          </w:p>
        </w:tc>
        <w:tc>
          <w:tcPr>
            <w:tcW w:w="3750" w:type="dxa"/>
            <w:tcBorders>
              <w:tl2br w:val="nil"/>
              <w:tr2bl w:val="nil"/>
            </w:tcBorders>
            <w:noWrap w:val="0"/>
            <w:tcMar>
              <w:top w:w="12" w:type="dxa"/>
              <w:left w:w="12" w:type="dxa"/>
              <w:right w:w="12" w:type="dxa"/>
            </w:tcMar>
            <w:vAlign w:val="top"/>
          </w:tcPr>
          <w:p>
            <w:pPr>
              <w:keepNext w:val="0"/>
              <w:keepLines w:val="0"/>
              <w:widowControl/>
              <w:numPr>
                <w:ilvl w:val="0"/>
                <w:numId w:val="0"/>
              </w:numPr>
              <w:suppressLineNumbers w:val="0"/>
              <w:spacing w:before="0" w:beforeAutospacing="0" w:after="0" w:afterAutospacing="0"/>
              <w:ind w:right="0" w:rightChars="0"/>
              <w:jc w:val="both"/>
              <w:textAlignment w:val="bottom"/>
              <w:rPr>
                <w:rFonts w:hint="eastAsia" w:asciiTheme="majorEastAsia" w:hAnsiTheme="majorEastAsia" w:eastAsiaTheme="majorEastAsia" w:cstheme="majorEastAsia"/>
                <w:b/>
                <w:bCs/>
                <w:i w:val="0"/>
                <w:color w:val="000000"/>
                <w:sz w:val="21"/>
                <w:szCs w:val="21"/>
                <w:u w:val="none"/>
              </w:rPr>
            </w:pPr>
            <w:r>
              <w:rPr>
                <w:rFonts w:hint="eastAsia" w:asciiTheme="majorEastAsia" w:hAnsiTheme="majorEastAsia" w:eastAsiaTheme="majorEastAsia" w:cstheme="majorEastAsia"/>
                <w:b/>
                <w:bCs/>
                <w:i w:val="0"/>
                <w:color w:val="000000"/>
                <w:sz w:val="21"/>
                <w:szCs w:val="21"/>
                <w:u w:val="none"/>
                <w:lang w:val="en"/>
              </w:rPr>
              <w:t>1.</w:t>
            </w:r>
            <w:r>
              <w:rPr>
                <w:rFonts w:hint="eastAsia" w:asciiTheme="majorEastAsia" w:hAnsiTheme="majorEastAsia" w:eastAsiaTheme="majorEastAsia" w:cstheme="majorEastAsia"/>
                <w:b/>
                <w:bCs/>
                <w:i w:val="0"/>
                <w:color w:val="000000"/>
                <w:sz w:val="21"/>
                <w:szCs w:val="21"/>
                <w:u w:val="none"/>
              </w:rPr>
              <w:t>考核指标：</w:t>
            </w:r>
          </w:p>
          <w:p>
            <w:pPr>
              <w:keepNext w:val="0"/>
              <w:keepLines w:val="0"/>
              <w:widowControl/>
              <w:suppressLineNumbers w:val="0"/>
              <w:spacing w:before="0" w:beforeAutospacing="0" w:after="0" w:afterAutospacing="0"/>
              <w:ind w:right="0"/>
              <w:jc w:val="both"/>
              <w:textAlignment w:val="bottom"/>
              <w:rPr>
                <w:rFonts w:hint="eastAsia" w:asciiTheme="majorEastAsia" w:hAnsiTheme="majorEastAsia" w:eastAsiaTheme="majorEastAsia" w:cstheme="majorEastAsia"/>
                <w:i w:val="0"/>
                <w:color w:val="000000"/>
                <w:sz w:val="21"/>
                <w:szCs w:val="21"/>
                <w:u w:val="none"/>
                <w:lang w:eastAsia="zh-CN"/>
              </w:rPr>
            </w:pPr>
            <w:r>
              <w:rPr>
                <w:rFonts w:hint="eastAsia" w:asciiTheme="majorEastAsia" w:hAnsiTheme="majorEastAsia" w:eastAsiaTheme="majorEastAsia" w:cstheme="majorEastAsia"/>
                <w:i w:val="0"/>
                <w:color w:val="000000"/>
                <w:sz w:val="21"/>
                <w:szCs w:val="21"/>
                <w:u w:val="none"/>
                <w:lang w:val="en-US" w:eastAsia="zh-CN"/>
              </w:rPr>
              <w:t>（1）产品质量标准：</w:t>
            </w:r>
            <w:r>
              <w:rPr>
                <w:rFonts w:hint="eastAsia" w:asciiTheme="majorEastAsia" w:hAnsiTheme="majorEastAsia" w:eastAsiaTheme="majorEastAsia" w:cstheme="majorEastAsia"/>
                <w:i w:val="0"/>
                <w:color w:val="000000"/>
                <w:sz w:val="21"/>
                <w:szCs w:val="21"/>
                <w:u w:val="none"/>
              </w:rPr>
              <w:t>西地那非</w:t>
            </w:r>
            <w:r>
              <w:rPr>
                <w:rFonts w:hint="eastAsia" w:asciiTheme="majorEastAsia" w:hAnsiTheme="majorEastAsia" w:eastAsiaTheme="majorEastAsia" w:cstheme="majorEastAsia"/>
                <w:i w:val="0"/>
                <w:color w:val="000000"/>
                <w:sz w:val="21"/>
                <w:szCs w:val="21"/>
                <w:u w:val="none"/>
                <w:lang w:val="en-US" w:eastAsia="zh-CN"/>
              </w:rPr>
              <w:t>含量</w:t>
            </w:r>
            <w:r>
              <w:rPr>
                <w:rFonts w:hint="eastAsia" w:asciiTheme="majorEastAsia" w:hAnsiTheme="majorEastAsia" w:eastAsiaTheme="majorEastAsia" w:cstheme="majorEastAsia"/>
                <w:i w:val="0"/>
                <w:color w:val="000000"/>
                <w:sz w:val="21"/>
                <w:szCs w:val="21"/>
                <w:u w:val="none"/>
              </w:rPr>
              <w:t>90.0%～110.0%、单个杂质≤0.2%、各杂质和≤0.5%、含水分≤6.0%</w:t>
            </w:r>
            <w:r>
              <w:rPr>
                <w:rFonts w:hint="eastAsia" w:asciiTheme="majorEastAsia" w:hAnsiTheme="majorEastAsia" w:eastAsiaTheme="majorEastAsia" w:cstheme="majorEastAsia"/>
                <w:i w:val="0"/>
                <w:color w:val="000000"/>
                <w:sz w:val="21"/>
                <w:szCs w:val="21"/>
                <w:u w:val="none"/>
                <w:lang w:eastAsia="zh-CN"/>
              </w:rPr>
              <w:t>，</w:t>
            </w:r>
            <w:r>
              <w:rPr>
                <w:rFonts w:hint="eastAsia" w:asciiTheme="majorEastAsia" w:hAnsiTheme="majorEastAsia" w:eastAsiaTheme="majorEastAsia" w:cstheme="majorEastAsia"/>
                <w:i w:val="0"/>
                <w:color w:val="000000"/>
                <w:sz w:val="21"/>
                <w:szCs w:val="21"/>
                <w:u w:val="none"/>
                <w:lang w:val="en-US" w:eastAsia="zh-CN"/>
              </w:rPr>
              <w:t>以有资质第三方合格检测报告为准；</w:t>
            </w:r>
          </w:p>
          <w:p>
            <w:pPr>
              <w:keepNext w:val="0"/>
              <w:keepLines w:val="0"/>
              <w:widowControl/>
              <w:numPr>
                <w:ilvl w:val="0"/>
                <w:numId w:val="0"/>
              </w:numPr>
              <w:suppressLineNumbers w:val="0"/>
              <w:spacing w:before="0" w:beforeAutospacing="0" w:after="0" w:afterAutospacing="0"/>
              <w:ind w:right="0" w:rightChars="0"/>
              <w:jc w:val="both"/>
              <w:textAlignment w:val="bottom"/>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i w:val="0"/>
                <w:color w:val="000000"/>
                <w:sz w:val="21"/>
                <w:szCs w:val="21"/>
                <w:u w:val="none"/>
                <w:lang w:val="en-US" w:eastAsia="zh-CN"/>
              </w:rPr>
              <w:t>（2）获得一种最稳定的晶型，提供稳定性期间晶型X-衍射图谱，并与原研参比制剂一致；</w:t>
            </w:r>
          </w:p>
          <w:p>
            <w:pPr>
              <w:keepNext w:val="0"/>
              <w:keepLines w:val="0"/>
              <w:widowControl/>
              <w:numPr>
                <w:ilvl w:val="0"/>
                <w:numId w:val="0"/>
              </w:numPr>
              <w:suppressLineNumbers w:val="0"/>
              <w:spacing w:before="0" w:beforeAutospacing="0" w:after="0" w:afterAutospacing="0"/>
              <w:ind w:right="0" w:rightChars="0"/>
              <w:jc w:val="both"/>
              <w:textAlignment w:val="bottom"/>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sz w:val="21"/>
                <w:szCs w:val="21"/>
                <w:u w:val="none"/>
                <w:lang w:val="en-US" w:eastAsia="zh-CN"/>
              </w:rPr>
              <w:t>（3）建成年产2000万片项目产品生产线</w:t>
            </w:r>
            <w:r>
              <w:rPr>
                <w:rFonts w:hint="eastAsia" w:asciiTheme="majorEastAsia" w:hAnsiTheme="majorEastAsia" w:eastAsiaTheme="majorEastAsia" w:cstheme="majorEastAsia"/>
                <w:i w:val="0"/>
                <w:color w:val="000000"/>
                <w:sz w:val="21"/>
                <w:szCs w:val="21"/>
                <w:u w:val="none"/>
              </w:rPr>
              <w:t>。</w:t>
            </w:r>
          </w:p>
          <w:p>
            <w:pPr>
              <w:keepNext w:val="0"/>
              <w:keepLines w:val="0"/>
              <w:widowControl/>
              <w:numPr>
                <w:ilvl w:val="0"/>
                <w:numId w:val="0"/>
              </w:numPr>
              <w:suppressLineNumbers w:val="0"/>
              <w:spacing w:before="0" w:beforeAutospacing="0" w:after="0" w:afterAutospacing="0"/>
              <w:ind w:right="0" w:rightChars="0"/>
              <w:jc w:val="both"/>
              <w:textAlignment w:val="bottom"/>
              <w:rPr>
                <w:rFonts w:hint="eastAsia" w:asciiTheme="majorEastAsia" w:hAnsiTheme="majorEastAsia" w:eastAsiaTheme="majorEastAsia" w:cstheme="majorEastAsia"/>
                <w:b/>
                <w:bCs/>
                <w:i w:val="0"/>
                <w:color w:val="000000"/>
                <w:sz w:val="21"/>
                <w:szCs w:val="21"/>
                <w:u w:val="none"/>
              </w:rPr>
            </w:pPr>
            <w:r>
              <w:rPr>
                <w:rFonts w:hint="eastAsia" w:asciiTheme="majorEastAsia" w:hAnsiTheme="majorEastAsia" w:eastAsiaTheme="majorEastAsia" w:cstheme="majorEastAsia"/>
                <w:b/>
                <w:bCs/>
                <w:i w:val="0"/>
                <w:color w:val="000000"/>
                <w:sz w:val="21"/>
                <w:szCs w:val="21"/>
                <w:u w:val="none"/>
                <w:lang w:val="en"/>
              </w:rPr>
              <w:t xml:space="preserve"> </w:t>
            </w:r>
            <w:r>
              <w:rPr>
                <w:rFonts w:hint="eastAsia" w:asciiTheme="majorEastAsia" w:hAnsiTheme="majorEastAsia" w:eastAsiaTheme="majorEastAsia" w:cstheme="majorEastAsia"/>
                <w:b/>
                <w:bCs/>
                <w:i w:val="0"/>
                <w:color w:val="000000"/>
                <w:sz w:val="21"/>
                <w:szCs w:val="21"/>
                <w:u w:val="none"/>
              </w:rPr>
              <w:t>2.交付成果：</w:t>
            </w:r>
          </w:p>
          <w:p>
            <w:pPr>
              <w:keepNext w:val="0"/>
              <w:keepLines w:val="0"/>
              <w:widowControl/>
              <w:numPr>
                <w:ilvl w:val="0"/>
                <w:numId w:val="0"/>
              </w:numPr>
              <w:suppressLineNumbers w:val="0"/>
              <w:spacing w:before="0" w:beforeAutospacing="0" w:after="0" w:afterAutospacing="0"/>
              <w:ind w:leftChars="0" w:right="0" w:rightChars="0"/>
              <w:jc w:val="both"/>
              <w:textAlignment w:val="bottom"/>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i w:val="0"/>
                <w:color w:val="000000"/>
                <w:sz w:val="21"/>
                <w:szCs w:val="21"/>
                <w:u w:val="none"/>
                <w:lang w:eastAsia="zh-CN"/>
              </w:rPr>
              <w:t>（</w:t>
            </w:r>
            <w:r>
              <w:rPr>
                <w:rFonts w:hint="eastAsia" w:asciiTheme="majorEastAsia" w:hAnsiTheme="majorEastAsia" w:eastAsiaTheme="majorEastAsia" w:cstheme="majorEastAsia"/>
                <w:i w:val="0"/>
                <w:color w:val="000000"/>
                <w:sz w:val="21"/>
                <w:szCs w:val="21"/>
                <w:u w:val="none"/>
                <w:lang w:val="en-US" w:eastAsia="zh-CN"/>
              </w:rPr>
              <w:t>1</w:t>
            </w:r>
            <w:r>
              <w:rPr>
                <w:rFonts w:hint="eastAsia" w:asciiTheme="majorEastAsia" w:hAnsiTheme="majorEastAsia" w:eastAsiaTheme="majorEastAsia" w:cstheme="majorEastAsia"/>
                <w:i w:val="0"/>
                <w:color w:val="000000"/>
                <w:sz w:val="21"/>
                <w:szCs w:val="21"/>
                <w:u w:val="none"/>
                <w:lang w:eastAsia="zh-CN"/>
              </w:rPr>
              <w:t>）</w:t>
            </w:r>
            <w:r>
              <w:rPr>
                <w:rFonts w:hint="eastAsia" w:asciiTheme="majorEastAsia" w:hAnsiTheme="majorEastAsia" w:eastAsiaTheme="majorEastAsia" w:cstheme="majorEastAsia"/>
                <w:i w:val="0"/>
                <w:color w:val="000000"/>
                <w:sz w:val="21"/>
                <w:szCs w:val="21"/>
                <w:u w:val="none"/>
                <w:lang w:val="en-US" w:eastAsia="zh-CN"/>
              </w:rPr>
              <w:t>枸橼酸西地那非片剂生产注册批件受理通知书；</w:t>
            </w:r>
          </w:p>
          <w:p>
            <w:pPr>
              <w:keepNext w:val="0"/>
              <w:keepLines w:val="0"/>
              <w:widowControl/>
              <w:numPr>
                <w:ilvl w:val="0"/>
                <w:numId w:val="0"/>
              </w:numPr>
              <w:suppressLineNumbers w:val="0"/>
              <w:spacing w:before="0" w:beforeAutospacing="0" w:after="0" w:afterAutospacing="0"/>
              <w:ind w:leftChars="0" w:right="0" w:rightChars="0"/>
              <w:jc w:val="both"/>
              <w:textAlignment w:val="bottom"/>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i w:val="0"/>
                <w:color w:val="000000"/>
                <w:sz w:val="21"/>
                <w:szCs w:val="21"/>
                <w:u w:val="none"/>
                <w:lang w:val="en-US" w:eastAsia="zh-CN"/>
              </w:rPr>
              <w:t>（2）发明专利受理通知书。</w:t>
            </w:r>
          </w:p>
          <w:p>
            <w:pPr>
              <w:keepNext w:val="0"/>
              <w:keepLines w:val="0"/>
              <w:widowControl/>
              <w:numPr>
                <w:ilvl w:val="0"/>
                <w:numId w:val="0"/>
              </w:numPr>
              <w:suppressLineNumbers w:val="0"/>
              <w:spacing w:before="0" w:beforeAutospacing="0" w:after="0" w:afterAutospacing="0"/>
              <w:ind w:leftChars="0" w:right="0" w:rightChars="0"/>
              <w:jc w:val="both"/>
              <w:textAlignment w:val="bottom"/>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i w:val="0"/>
                <w:color w:val="000000"/>
                <w:sz w:val="21"/>
                <w:szCs w:val="21"/>
                <w:u w:val="none"/>
                <w:lang w:val="en-US" w:eastAsia="zh-CN"/>
              </w:rPr>
              <w:t>（3）稳定性期间X-衍射图谱；</w:t>
            </w:r>
          </w:p>
          <w:p>
            <w:pPr>
              <w:keepNext w:val="0"/>
              <w:keepLines w:val="0"/>
              <w:widowControl/>
              <w:numPr>
                <w:ilvl w:val="0"/>
                <w:numId w:val="0"/>
              </w:numPr>
              <w:suppressLineNumbers w:val="0"/>
              <w:spacing w:before="0" w:beforeAutospacing="0" w:after="0" w:afterAutospacing="0"/>
              <w:ind w:leftChars="0" w:right="0" w:rightChars="0"/>
              <w:jc w:val="both"/>
              <w:textAlignment w:val="bottom"/>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i w:val="0"/>
                <w:color w:val="000000"/>
                <w:sz w:val="21"/>
                <w:szCs w:val="21"/>
                <w:u w:val="none"/>
                <w:lang w:val="en-US" w:eastAsia="zh-CN"/>
              </w:rPr>
              <w:t>（4）预BE报告；</w:t>
            </w:r>
          </w:p>
          <w:p>
            <w:pPr>
              <w:keepNext w:val="0"/>
              <w:keepLines w:val="0"/>
              <w:widowControl/>
              <w:numPr>
                <w:ilvl w:val="0"/>
                <w:numId w:val="0"/>
              </w:numPr>
              <w:suppressLineNumbers w:val="0"/>
              <w:spacing w:before="0" w:beforeAutospacing="0" w:after="0" w:afterAutospacing="0"/>
              <w:ind w:leftChars="0" w:right="0" w:rightChars="0"/>
              <w:jc w:val="both"/>
              <w:textAlignment w:val="bottom"/>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i w:val="0"/>
                <w:color w:val="000000"/>
                <w:sz w:val="21"/>
                <w:szCs w:val="21"/>
                <w:u w:val="none"/>
                <w:lang w:val="en-US" w:eastAsia="zh-CN"/>
              </w:rPr>
              <w:t>（5）全检报告、正式BE伦理批件。</w:t>
            </w:r>
          </w:p>
          <w:p>
            <w:pPr>
              <w:keepNext w:val="0"/>
              <w:keepLines w:val="0"/>
              <w:widowControl/>
              <w:numPr>
                <w:ilvl w:val="0"/>
                <w:numId w:val="0"/>
              </w:numPr>
              <w:suppressLineNumbers w:val="0"/>
              <w:spacing w:before="0" w:beforeAutospacing="0" w:after="0" w:afterAutospacing="0"/>
              <w:ind w:left="0" w:leftChars="0" w:right="0" w:rightChars="0" w:firstLine="0" w:firstLineChars="0"/>
              <w:jc w:val="both"/>
              <w:textAlignment w:val="bottom"/>
              <w:rPr>
                <w:rFonts w:hint="eastAsia" w:asciiTheme="majorEastAsia" w:hAnsiTheme="majorEastAsia" w:eastAsiaTheme="majorEastAsia" w:cstheme="majorEastAsia"/>
                <w:i w:val="0"/>
                <w:color w:val="000000"/>
                <w:kern w:val="2"/>
                <w:sz w:val="21"/>
                <w:szCs w:val="21"/>
                <w:u w:val="none"/>
                <w:lang w:val="en-US" w:eastAsia="zh-CN" w:bidi="ar-SA"/>
              </w:rPr>
            </w:pPr>
          </w:p>
        </w:tc>
        <w:tc>
          <w:tcPr>
            <w:tcW w:w="791"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sz w:val="21"/>
                <w:szCs w:val="21"/>
                <w:u w:val="none"/>
                <w:lang w:val="en-US" w:eastAsia="zh-CN"/>
              </w:rPr>
              <w:t>750</w:t>
            </w:r>
          </w:p>
        </w:tc>
        <w:tc>
          <w:tcPr>
            <w:tcW w:w="641"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Theme="majorEastAsia" w:hAnsiTheme="majorEastAsia" w:eastAsiaTheme="majorEastAsia" w:cstheme="majorEastAsia"/>
                <w:i w:val="0"/>
                <w:color w:val="000000"/>
                <w:kern w:val="2"/>
                <w:sz w:val="21"/>
                <w:szCs w:val="21"/>
                <w:u w:val="none"/>
                <w:lang w:eastAsia="zh-CN" w:bidi="ar-SA"/>
              </w:rPr>
            </w:pPr>
            <w:r>
              <w:rPr>
                <w:rFonts w:hint="eastAsia" w:asciiTheme="majorEastAsia" w:hAnsiTheme="majorEastAsia" w:eastAsiaTheme="majorEastAsia" w:cstheme="majorEastAsia"/>
                <w:i w:val="0"/>
                <w:color w:val="000000"/>
                <w:sz w:val="21"/>
                <w:szCs w:val="21"/>
                <w:u w:val="none"/>
                <w:lang w:eastAsia="zh-CN"/>
              </w:rPr>
              <w:t>3年</w:t>
            </w:r>
          </w:p>
        </w:tc>
        <w:tc>
          <w:tcPr>
            <w:tcW w:w="1282"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sz w:val="21"/>
                <w:szCs w:val="21"/>
                <w:u w:val="none"/>
                <w:lang w:val="en-US" w:eastAsia="zh-CN"/>
              </w:rPr>
              <w:t>姚俊营13838039118</w:t>
            </w:r>
          </w:p>
        </w:tc>
        <w:tc>
          <w:tcPr>
            <w:tcW w:w="693"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sz w:val="21"/>
                <w:szCs w:val="21"/>
                <w:u w:val="none"/>
                <w:lang w:val="en-US" w:eastAsia="zh-CN"/>
              </w:rPr>
              <w:t>新郑市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eastAsia="zh-CN" w:bidi="ar"/>
              </w:rPr>
              <w:t>20</w:t>
            </w:r>
          </w:p>
        </w:tc>
        <w:tc>
          <w:tcPr>
            <w:tcW w:w="1259"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sz w:val="21"/>
                <w:szCs w:val="21"/>
                <w:u w:val="none"/>
                <w:lang w:val="en-US" w:eastAsia="zh-CN"/>
              </w:rPr>
              <w:t>优良玉米杂交种定向组配技术研究和应用</w:t>
            </w:r>
          </w:p>
        </w:tc>
        <w:tc>
          <w:tcPr>
            <w:tcW w:w="1104"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河南省豫玉</w:t>
            </w:r>
          </w:p>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种业股份</w:t>
            </w:r>
          </w:p>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有限公司</w:t>
            </w:r>
          </w:p>
        </w:tc>
        <w:tc>
          <w:tcPr>
            <w:tcW w:w="887"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sz w:val="21"/>
                <w:szCs w:val="21"/>
                <w:u w:val="none"/>
                <w:lang w:val="en-US" w:eastAsia="zh-CN"/>
              </w:rPr>
              <w:t>现代农业</w:t>
            </w:r>
          </w:p>
        </w:tc>
        <w:tc>
          <w:tcPr>
            <w:tcW w:w="4677" w:type="dxa"/>
            <w:tcBorders>
              <w:tl2br w:val="nil"/>
              <w:tr2bl w:val="nil"/>
            </w:tcBorders>
            <w:noWrap w:val="0"/>
            <w:tcMar>
              <w:top w:w="12" w:type="dxa"/>
              <w:left w:w="12" w:type="dxa"/>
              <w:right w:w="12" w:type="dxa"/>
            </w:tcMar>
            <w:vAlign w:val="center"/>
          </w:tcPr>
          <w:p>
            <w:pPr>
              <w:widowControl/>
              <w:jc w:val="left"/>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研究内容：</w:t>
            </w:r>
          </w:p>
          <w:p>
            <w:pPr>
              <w:widowControl/>
              <w:jc w:val="left"/>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（1）鉴定控制玉米杂种优势的基因位点；</w:t>
            </w:r>
          </w:p>
          <w:p>
            <w:pPr>
              <w:widowControl/>
              <w:jc w:val="left"/>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（2）筛选出杂种优势代谢调控途径上下游基因的优异组合模型，并开发出不同优势组合的功能标记；</w:t>
            </w:r>
          </w:p>
          <w:p>
            <w:pPr>
              <w:widowControl/>
              <w:jc w:val="left"/>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（3）利用这些基因和分子标记建立玉米杂种优势预测基因芯片；</w:t>
            </w:r>
          </w:p>
          <w:p>
            <w:pPr>
              <w:widowControl/>
              <w:jc w:val="left"/>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（4）利用该基因芯片对我公司现有玉米自交系材料进行遗传分析和组合间杂种优势潜力的精确预测；</w:t>
            </w:r>
          </w:p>
          <w:p>
            <w:pPr>
              <w:widowControl/>
              <w:jc w:val="left"/>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针对杂种优势潜力高的组合进行定向组配，并结合我公司成熟的单倍体育种技术，通过对新选育自交系和骨干测验种进行预测；（6）根据优异杂合模型进行定向组合，从而实现大幅度减少杂交组合组配与鉴定的数量，提供优良玉米新品种的选育效率。</w:t>
            </w:r>
          </w:p>
          <w:p>
            <w:pPr>
              <w:widowControl/>
              <w:jc w:val="left"/>
              <w:textAlignment w:val="bottom"/>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主要目标任务：</w:t>
            </w:r>
          </w:p>
          <w:p>
            <w:pPr>
              <w:widowControl/>
              <w:jc w:val="left"/>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Cs/>
                <w:sz w:val="21"/>
                <w:szCs w:val="21"/>
              </w:rPr>
              <w:t>（1）克隆</w:t>
            </w:r>
            <w:r>
              <w:rPr>
                <w:rFonts w:hint="eastAsia" w:asciiTheme="majorEastAsia" w:hAnsiTheme="majorEastAsia" w:eastAsiaTheme="majorEastAsia" w:cstheme="majorEastAsia"/>
                <w:sz w:val="21"/>
                <w:szCs w:val="21"/>
              </w:rPr>
              <w:t>玉米杂种优势基因；</w:t>
            </w:r>
          </w:p>
          <w:p>
            <w:pPr>
              <w:widowControl/>
              <w:jc w:val="left"/>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（2）设计基因芯片；</w:t>
            </w:r>
          </w:p>
          <w:p>
            <w:pPr>
              <w:widowControl/>
              <w:jc w:val="left"/>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（3）利用基因芯片建立杂交种定向组配技术体系；</w:t>
            </w:r>
          </w:p>
          <w:p>
            <w:pPr>
              <w:widowControl/>
              <w:jc w:val="left"/>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（4）定向组配技术体系应用于育种，针对玉米产量、商品品质、卫生品质和宜机收性状进行定向改良；</w:t>
            </w:r>
          </w:p>
          <w:p>
            <w:pPr>
              <w:widowControl/>
              <w:jc w:val="left"/>
              <w:textAlignment w:val="bottom"/>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（5）产量</w:t>
            </w:r>
            <w:r>
              <w:rPr>
                <w:rFonts w:hint="eastAsia" w:asciiTheme="majorEastAsia" w:hAnsiTheme="majorEastAsia" w:eastAsiaTheme="majorEastAsia" w:cstheme="majorEastAsia"/>
                <w:sz w:val="21"/>
                <w:szCs w:val="21"/>
                <w:lang w:val="en-US" w:eastAsia="zh-CN"/>
              </w:rPr>
              <w:t>高、质量好</w:t>
            </w:r>
            <w:r>
              <w:rPr>
                <w:rFonts w:hint="eastAsia" w:asciiTheme="majorEastAsia" w:hAnsiTheme="majorEastAsia" w:eastAsiaTheme="majorEastAsia" w:cstheme="majorEastAsia"/>
                <w:sz w:val="21"/>
                <w:szCs w:val="21"/>
              </w:rPr>
              <w:t>玉米新品种选育</w:t>
            </w:r>
            <w:r>
              <w:rPr>
                <w:rFonts w:hint="eastAsia" w:asciiTheme="majorEastAsia" w:hAnsiTheme="majorEastAsia" w:eastAsiaTheme="majorEastAsia" w:cstheme="majorEastAsia"/>
                <w:sz w:val="21"/>
                <w:szCs w:val="21"/>
                <w:lang w:eastAsia="zh-CN"/>
              </w:rPr>
              <w:t>。</w:t>
            </w:r>
          </w:p>
          <w:p>
            <w:pPr>
              <w:keepNext w:val="0"/>
              <w:keepLines w:val="0"/>
              <w:widowControl/>
              <w:suppressLineNumbers w:val="0"/>
              <w:spacing w:before="0" w:beforeAutospacing="0" w:after="0" w:afterAutospacing="0"/>
              <w:ind w:left="0" w:right="0"/>
              <w:jc w:val="left"/>
              <w:textAlignment w:val="bottom"/>
              <w:rPr>
                <w:rFonts w:hint="eastAsia" w:asciiTheme="majorEastAsia" w:hAnsiTheme="majorEastAsia" w:eastAsiaTheme="majorEastAsia" w:cstheme="majorEastAsia"/>
                <w:i w:val="0"/>
                <w:color w:val="000000"/>
                <w:sz w:val="21"/>
                <w:szCs w:val="21"/>
                <w:u w:val="none"/>
              </w:rPr>
            </w:pPr>
          </w:p>
        </w:tc>
        <w:tc>
          <w:tcPr>
            <w:tcW w:w="3750" w:type="dxa"/>
            <w:tcBorders>
              <w:tl2br w:val="nil"/>
              <w:tr2bl w:val="nil"/>
            </w:tcBorders>
            <w:noWrap w:val="0"/>
            <w:tcMar>
              <w:top w:w="12" w:type="dxa"/>
              <w:left w:w="12" w:type="dxa"/>
              <w:right w:w="12" w:type="dxa"/>
            </w:tcMar>
            <w:vAlign w:val="center"/>
          </w:tcPr>
          <w:p>
            <w:pPr>
              <w:numPr>
                <w:ilvl w:val="0"/>
                <w:numId w:val="6"/>
              </w:numPr>
              <w:spacing w:line="300" w:lineRule="exac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考核指标：</w:t>
            </w:r>
          </w:p>
          <w:p>
            <w:pPr>
              <w:numPr>
                <w:ilvl w:val="0"/>
                <w:numId w:val="7"/>
              </w:numPr>
              <w:spacing w:line="300" w:lineRule="exac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克隆玉米杂种优势的基因1-2个</w:t>
            </w:r>
            <w:r>
              <w:rPr>
                <w:rFonts w:hint="eastAsia" w:asciiTheme="majorEastAsia" w:hAnsiTheme="majorEastAsia" w:eastAsiaTheme="majorEastAsia" w:cstheme="majorEastAsia"/>
                <w:sz w:val="21"/>
                <w:szCs w:val="21"/>
                <w:lang w:eastAsia="zh-CN"/>
              </w:rPr>
              <w:t>；</w:t>
            </w:r>
          </w:p>
          <w:p>
            <w:pPr>
              <w:spacing w:line="30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（2）创制杂种优势预测的基因芯片1套</w:t>
            </w:r>
            <w:r>
              <w:rPr>
                <w:rFonts w:hint="eastAsia" w:asciiTheme="majorEastAsia" w:hAnsiTheme="majorEastAsia" w:eastAsiaTheme="majorEastAsia" w:cstheme="majorEastAsia"/>
                <w:sz w:val="21"/>
                <w:szCs w:val="21"/>
                <w:lang w:eastAsia="zh-CN"/>
              </w:rPr>
              <w:t>；</w:t>
            </w:r>
          </w:p>
          <w:p>
            <w:pPr>
              <w:spacing w:line="30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（3）建立玉米杂种优势利用定向组配快速育种技术体系1套；</w:t>
            </w:r>
          </w:p>
          <w:p>
            <w:pPr>
              <w:spacing w:line="30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（4）培育出玉米产量高、商品品质佳、卫生品质好、宜机收的苗头组合8-10个；</w:t>
            </w:r>
          </w:p>
          <w:p>
            <w:pPr>
              <w:spacing w:line="30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（5）选育出进入国家区试或河南省区试的玉米新品种3-5个。</w:t>
            </w:r>
          </w:p>
          <w:p>
            <w:pPr>
              <w:widowControl/>
              <w:numPr>
                <w:ilvl w:val="0"/>
                <w:numId w:val="8"/>
              </w:numPr>
              <w:spacing w:line="300" w:lineRule="exact"/>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交付成果：</w:t>
            </w:r>
          </w:p>
          <w:p>
            <w:pPr>
              <w:widowControl/>
              <w:spacing w:line="30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（1）克隆玉米杂交种优势基因1</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个</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应用于玉米杂种优势预测及定向组配；</w:t>
            </w:r>
          </w:p>
          <w:p>
            <w:pPr>
              <w:widowControl/>
              <w:numPr>
                <w:ilvl w:val="0"/>
                <w:numId w:val="9"/>
              </w:numPr>
              <w:spacing w:line="300" w:lineRule="exact"/>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创制杂种优势预测的基因芯片1套，该基因芯片含有功能性分子标记≥30个，实现玉米全基因组杂种优势预测；</w:t>
            </w:r>
          </w:p>
          <w:p>
            <w:pPr>
              <w:widowControl/>
              <w:numPr>
                <w:ilvl w:val="0"/>
                <w:numId w:val="9"/>
              </w:numPr>
              <w:spacing w:line="300" w:lineRule="exact"/>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建立玉米杂种优势利用定向组配快速育种技术体系1套，提高玉米组合筛选效率5倍以上，节约人力物力成本</w:t>
            </w:r>
            <w:r>
              <w:rPr>
                <w:rFonts w:hint="eastAsia" w:asciiTheme="majorEastAsia" w:hAnsiTheme="majorEastAsia" w:eastAsiaTheme="majorEastAsia" w:cstheme="majorEastAsia"/>
                <w:sz w:val="21"/>
                <w:szCs w:val="21"/>
                <w:lang w:eastAsia="zh-CN"/>
              </w:rPr>
              <w:t>；</w:t>
            </w:r>
          </w:p>
          <w:p>
            <w:pPr>
              <w:widowControl/>
              <w:numPr>
                <w:ilvl w:val="0"/>
                <w:numId w:val="9"/>
              </w:numPr>
              <w:spacing w:line="300" w:lineRule="exact"/>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培育出玉米产量高、商品品质佳、卫生品质好、宜机收的苗头组合8</w:t>
            </w:r>
            <w:r>
              <w:rPr>
                <w:rFonts w:hint="eastAsia" w:asciiTheme="majorEastAsia" w:hAnsiTheme="majorEastAsia" w:eastAsiaTheme="majorEastAsia" w:cstheme="majorEastAsia"/>
                <w:sz w:val="21"/>
                <w:szCs w:val="21"/>
                <w:lang w:val="en-US" w:eastAsia="zh-CN"/>
              </w:rPr>
              <w:t>-10</w:t>
            </w:r>
            <w:r>
              <w:rPr>
                <w:rFonts w:hint="eastAsia" w:asciiTheme="majorEastAsia" w:hAnsiTheme="majorEastAsia" w:eastAsiaTheme="majorEastAsia" w:cstheme="majorEastAsia"/>
                <w:sz w:val="21"/>
                <w:szCs w:val="21"/>
              </w:rPr>
              <w:t>个；</w:t>
            </w:r>
          </w:p>
          <w:p>
            <w:pPr>
              <w:spacing w:line="30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（5）选育出进入国家区试或河南省区试的玉米新品种3</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个。</w:t>
            </w:r>
          </w:p>
          <w:p>
            <w:pPr>
              <w:spacing w:line="240" w:lineRule="auto"/>
              <w:rPr>
                <w:rFonts w:hint="eastAsia" w:asciiTheme="majorEastAsia" w:hAnsiTheme="majorEastAsia" w:eastAsiaTheme="majorEastAsia" w:cstheme="majorEastAsia"/>
                <w:i w:val="0"/>
                <w:color w:val="000000"/>
                <w:sz w:val="21"/>
                <w:szCs w:val="21"/>
                <w:u w:val="none"/>
              </w:rPr>
            </w:pPr>
          </w:p>
        </w:tc>
        <w:tc>
          <w:tcPr>
            <w:tcW w:w="791"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sz w:val="21"/>
                <w:szCs w:val="21"/>
                <w:u w:val="none"/>
                <w:lang w:val="en-US" w:eastAsia="zh-CN"/>
              </w:rPr>
              <w:t>600</w:t>
            </w:r>
          </w:p>
        </w:tc>
        <w:tc>
          <w:tcPr>
            <w:tcW w:w="641"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sz w:val="21"/>
                <w:szCs w:val="21"/>
                <w:u w:val="none"/>
                <w:lang w:val="en-US" w:eastAsia="zh-CN"/>
              </w:rPr>
              <w:t>3年</w:t>
            </w:r>
          </w:p>
        </w:tc>
        <w:tc>
          <w:tcPr>
            <w:tcW w:w="1282"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sz w:val="21"/>
                <w:szCs w:val="21"/>
                <w:u w:val="none"/>
                <w:lang w:val="en-US" w:eastAsia="zh-CN"/>
              </w:rPr>
              <w:t>赵茜18137172133</w:t>
            </w:r>
          </w:p>
        </w:tc>
        <w:tc>
          <w:tcPr>
            <w:tcW w:w="693"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sz w:val="21"/>
                <w:szCs w:val="21"/>
                <w:u w:val="none"/>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i w:val="0"/>
                <w:color w:val="000000"/>
                <w:kern w:val="0"/>
                <w:sz w:val="21"/>
                <w:szCs w:val="21"/>
                <w:u w:val="none"/>
                <w:lang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w:t>
            </w:r>
            <w:r>
              <w:rPr>
                <w:rFonts w:hint="eastAsia" w:asciiTheme="majorEastAsia" w:hAnsiTheme="majorEastAsia" w:eastAsiaTheme="majorEastAsia" w:cstheme="majorEastAsia"/>
                <w:i w:val="0"/>
                <w:color w:val="000000"/>
                <w:kern w:val="0"/>
                <w:sz w:val="21"/>
                <w:szCs w:val="21"/>
                <w:u w:val="none"/>
                <w:lang w:eastAsia="zh-CN" w:bidi="ar"/>
              </w:rPr>
              <w:t>1</w:t>
            </w:r>
          </w:p>
        </w:tc>
        <w:tc>
          <w:tcPr>
            <w:tcW w:w="1259"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基于载体构建与表达的兽用基因工程疫苗研发与转化</w:t>
            </w:r>
          </w:p>
        </w:tc>
        <w:tc>
          <w:tcPr>
            <w:tcW w:w="1104"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0"/>
                <w:sz w:val="21"/>
                <w:szCs w:val="21"/>
                <w:lang w:val="en-US" w:eastAsia="zh-CN" w:bidi="ar-SA"/>
              </w:rPr>
            </w:pPr>
            <w:r>
              <w:rPr>
                <w:rFonts w:hint="eastAsia" w:asciiTheme="majorEastAsia" w:hAnsiTheme="majorEastAsia" w:eastAsiaTheme="majorEastAsia" w:cstheme="majorEastAsia"/>
                <w:color w:val="000000"/>
                <w:kern w:val="0"/>
                <w:sz w:val="21"/>
                <w:szCs w:val="21"/>
              </w:rPr>
              <w:t>河南普华基因科技有限公司</w:t>
            </w:r>
          </w:p>
        </w:tc>
        <w:tc>
          <w:tcPr>
            <w:tcW w:w="887"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现代农业</w:t>
            </w:r>
          </w:p>
        </w:tc>
        <w:tc>
          <w:tcPr>
            <w:tcW w:w="4677" w:type="dxa"/>
            <w:tcBorders>
              <w:tl2br w:val="nil"/>
              <w:tr2bl w:val="nil"/>
            </w:tcBorders>
            <w:noWrap w:val="0"/>
            <w:tcMar>
              <w:top w:w="12" w:type="dxa"/>
              <w:left w:w="12" w:type="dxa"/>
              <w:right w:w="12" w:type="dxa"/>
            </w:tcMar>
            <w:vAlign w:val="center"/>
          </w:tcPr>
          <w:p>
            <w:pPr>
              <w:widowControl/>
              <w:ind w:firstLine="316" w:firstLineChars="150"/>
              <w:jc w:val="left"/>
              <w:textAlignment w:val="bottom"/>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一、研究内容：</w:t>
            </w:r>
          </w:p>
          <w:p>
            <w:pPr>
              <w:widowControl/>
              <w:ind w:firstLine="315" w:firstLineChars="150"/>
              <w:jc w:val="left"/>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研究筛选猪圆环2型病原基因组ORF2基因序列，构建基因重组与诱导表达技术平台，评价目标蛋白免疫原性；开展抗原的安全性、有效性评价；研究制定目标蛋白的中试放大工艺。</w:t>
            </w:r>
          </w:p>
          <w:p>
            <w:pPr>
              <w:widowControl/>
              <w:ind w:firstLine="315" w:firstLineChars="150"/>
              <w:jc w:val="left"/>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1、目标基因片段设计优化技术</w:t>
            </w:r>
          </w:p>
          <w:p>
            <w:pPr>
              <w:widowControl/>
              <w:ind w:firstLine="315" w:firstLineChars="150"/>
              <w:jc w:val="left"/>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根据猪圆环2型病原基因组ORF2基因序列，设计并扩增相应引物，将扩增得到的基因进行密码子优化、合成；构建目标基因原核载体。</w:t>
            </w:r>
          </w:p>
          <w:p>
            <w:pPr>
              <w:widowControl/>
              <w:ind w:firstLine="315" w:firstLineChars="150"/>
              <w:jc w:val="left"/>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2、重组载体构建与诱导表达技术</w:t>
            </w:r>
          </w:p>
          <w:p>
            <w:pPr>
              <w:widowControl/>
              <w:ind w:firstLine="315" w:firstLineChars="150"/>
              <w:jc w:val="left"/>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将优化的目标基因克隆入载体，构建重组载体，对重组载体进行筛选与鉴定；选取合适的双切酶，将重组质粒和表达载体融合；获取阳性质粒，构建重组菌，研究重组菌的诱导表达技术。 </w:t>
            </w:r>
          </w:p>
          <w:p>
            <w:pPr>
              <w:widowControl/>
              <w:ind w:firstLine="315" w:firstLineChars="150"/>
              <w:jc w:val="left"/>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3、重目标蛋白规模化制备工艺研究</w:t>
            </w:r>
          </w:p>
          <w:p>
            <w:pPr>
              <w:widowControl/>
              <w:ind w:firstLine="315" w:firstLineChars="150"/>
              <w:jc w:val="left"/>
              <w:textAlignment w:val="bottom"/>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color w:val="000000"/>
                <w:sz w:val="21"/>
                <w:szCs w:val="21"/>
              </w:rPr>
              <w:t>研究发酵系统工作参数，研究载体接种浓度及接种方式等；研究建立目标蛋白的含量检测方法与变化曲线；研究重组菌高效表达技术与蛋白纯化技术，重点研究重组菌的大规模生产与表达技术，载体破碎，目的蛋白的分离纯化工艺，杂蛋白或内毒素去除工艺</w:t>
            </w:r>
            <w:r>
              <w:rPr>
                <w:rFonts w:hint="eastAsia" w:asciiTheme="majorEastAsia" w:hAnsiTheme="majorEastAsia" w:eastAsiaTheme="majorEastAsia" w:cstheme="majorEastAsia"/>
                <w:b/>
                <w:bCs/>
                <w:color w:val="000000"/>
                <w:sz w:val="21"/>
                <w:szCs w:val="21"/>
              </w:rPr>
              <w:t>。</w:t>
            </w:r>
          </w:p>
          <w:p>
            <w:pPr>
              <w:widowControl/>
              <w:ind w:firstLine="316" w:firstLineChars="150"/>
              <w:jc w:val="left"/>
              <w:textAlignment w:val="bottom"/>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二、目标任务：</w:t>
            </w:r>
          </w:p>
          <w:p>
            <w:pPr>
              <w:widowControl/>
              <w:ind w:firstLine="315" w:firstLineChars="150"/>
              <w:jc w:val="left"/>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1、完成目的基因的剪裁、突变修饰和拼接，构建目标基因原核载体。</w:t>
            </w:r>
          </w:p>
          <w:p>
            <w:pPr>
              <w:widowControl/>
              <w:ind w:firstLine="315" w:firstLineChars="150"/>
              <w:jc w:val="left"/>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2、完成重组阳性质粒与重组菌构建，完成目标蛋白的抗原性与安全性研究。 </w:t>
            </w:r>
          </w:p>
          <w:p>
            <w:pPr>
              <w:keepNext w:val="0"/>
              <w:keepLines w:val="0"/>
              <w:widowControl/>
              <w:suppressLineNumbers w:val="0"/>
              <w:spacing w:before="0" w:beforeAutospacing="0" w:after="0" w:afterAutospacing="0"/>
              <w:ind w:left="0" w:right="0"/>
              <w:jc w:val="left"/>
              <w:textAlignment w:val="bottom"/>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3、完成目标蛋白的高效表达与纯化工艺，制定生产与检验工艺规程，实现技术工艺的标准化。</w:t>
            </w:r>
          </w:p>
        </w:tc>
        <w:tc>
          <w:tcPr>
            <w:tcW w:w="3750" w:type="dxa"/>
            <w:tcBorders>
              <w:tl2br w:val="nil"/>
              <w:tr2bl w:val="nil"/>
            </w:tcBorders>
            <w:noWrap w:val="0"/>
            <w:tcMar>
              <w:top w:w="12" w:type="dxa"/>
              <w:left w:w="12" w:type="dxa"/>
              <w:right w:w="12" w:type="dxa"/>
            </w:tcMar>
            <w:vAlign w:val="center"/>
          </w:tcPr>
          <w:p>
            <w:pPr>
              <w:widowControl/>
              <w:textAlignment w:val="bottom"/>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1.考核指标：</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（1）建立载体构建与表达关键技术；</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（2）Cap IFA抗体效价不低于1：1600</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（3）完成1批次100L的目标蛋白发酵培养及鉴定</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（4）培养技术人员6-8人</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（5）成果登记1-2项，申报发明专利1项</w:t>
            </w:r>
          </w:p>
          <w:p>
            <w:pPr>
              <w:widowControl/>
              <w:textAlignment w:val="bottom"/>
              <w:rPr>
                <w:rFonts w:hint="eastAsia" w:asciiTheme="majorEastAsia" w:hAnsiTheme="majorEastAsia" w:eastAsiaTheme="majorEastAsia" w:cstheme="majorEastAsia"/>
                <w:color w:val="000000"/>
                <w:sz w:val="21"/>
                <w:szCs w:val="21"/>
              </w:rPr>
            </w:pPr>
          </w:p>
          <w:p>
            <w:pPr>
              <w:widowControl/>
              <w:textAlignment w:val="bottom"/>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2.交付成果：</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（1）《Cap蛋白生产与检验技术规程》 </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（2）《间接免疫荧光（IFA）检测PCV2特异性抗体方法》</w:t>
            </w:r>
          </w:p>
          <w:p>
            <w:pPr>
              <w:widowControl/>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（3）Cap蛋白重组菌生产用菌株10支</w:t>
            </w:r>
          </w:p>
          <w:p>
            <w:pPr>
              <w:keepNext w:val="0"/>
              <w:keepLines w:val="0"/>
              <w:widowControl/>
              <w:numPr>
                <w:ilvl w:val="0"/>
                <w:numId w:val="0"/>
              </w:numPr>
              <w:suppressLineNumbers w:val="0"/>
              <w:spacing w:before="0" w:beforeAutospacing="0" w:after="0" w:afterAutospacing="0"/>
              <w:ind w:right="0" w:rightChars="0"/>
              <w:jc w:val="both"/>
              <w:textAlignment w:val="bottom"/>
              <w:rPr>
                <w:rFonts w:hint="eastAsia" w:asciiTheme="majorEastAsia" w:hAnsiTheme="majorEastAsia" w:eastAsiaTheme="majorEastAsia" w:cstheme="majorEastAsia"/>
                <w:color w:val="000000"/>
                <w:sz w:val="21"/>
                <w:szCs w:val="21"/>
                <w:lang w:eastAsia="zh-CN"/>
              </w:rPr>
            </w:pPr>
          </w:p>
        </w:tc>
        <w:tc>
          <w:tcPr>
            <w:tcW w:w="791"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720</w:t>
            </w:r>
          </w:p>
        </w:tc>
        <w:tc>
          <w:tcPr>
            <w:tcW w:w="641"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2年</w:t>
            </w:r>
          </w:p>
        </w:tc>
        <w:tc>
          <w:tcPr>
            <w:tcW w:w="1282"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王彦辉15038210305</w:t>
            </w:r>
          </w:p>
        </w:tc>
        <w:tc>
          <w:tcPr>
            <w:tcW w:w="693"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金水区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i w:val="0"/>
                <w:color w:val="000000"/>
                <w:kern w:val="0"/>
                <w:sz w:val="21"/>
                <w:szCs w:val="21"/>
                <w:u w:val="none"/>
                <w:lang w:eastAsia="zh-CN" w:bidi="ar"/>
              </w:rPr>
            </w:pPr>
            <w:r>
              <w:rPr>
                <w:rFonts w:hint="eastAsia" w:asciiTheme="majorEastAsia" w:hAnsiTheme="majorEastAsia" w:eastAsiaTheme="majorEastAsia" w:cstheme="majorEastAsia"/>
                <w:i w:val="0"/>
                <w:color w:val="000000"/>
                <w:kern w:val="0"/>
                <w:sz w:val="21"/>
                <w:szCs w:val="21"/>
                <w:u w:val="none"/>
                <w:lang w:eastAsia="zh-CN" w:bidi="ar"/>
              </w:rPr>
              <w:t>22</w:t>
            </w:r>
          </w:p>
        </w:tc>
        <w:tc>
          <w:tcPr>
            <w:tcW w:w="1259"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b w:val="0"/>
                <w:bCs w:val="0"/>
                <w:color w:val="000000" w:themeColor="text1"/>
                <w:kern w:val="0"/>
                <w:sz w:val="21"/>
                <w:szCs w:val="21"/>
                <w:lang w:bidi="ar"/>
                <w14:textFill>
                  <w14:solidFill>
                    <w14:schemeClr w14:val="tx1"/>
                  </w14:solidFill>
                </w14:textFill>
              </w:rPr>
              <w:t>新型饲用蛋白源开发与畜禽低蛋白日粮关键技术研究与应用</w:t>
            </w:r>
          </w:p>
        </w:tc>
        <w:tc>
          <w:tcPr>
            <w:tcW w:w="1104"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 w:val="21"/>
                <w:szCs w:val="21"/>
                <w:lang w:bidi="ar"/>
              </w:rPr>
              <w:t>河南广安生物科技股份有限公司</w:t>
            </w:r>
          </w:p>
        </w:tc>
        <w:tc>
          <w:tcPr>
            <w:tcW w:w="887"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现代农业</w:t>
            </w:r>
          </w:p>
        </w:tc>
        <w:tc>
          <w:tcPr>
            <w:tcW w:w="4677" w:type="dxa"/>
            <w:tcBorders>
              <w:tl2br w:val="nil"/>
              <w:tr2bl w:val="nil"/>
            </w:tcBorders>
            <w:noWrap w:val="0"/>
            <w:tcMar>
              <w:top w:w="12" w:type="dxa"/>
              <w:left w:w="12" w:type="dxa"/>
              <w:right w:w="12" w:type="dxa"/>
            </w:tcMar>
            <w:vAlign w:val="center"/>
          </w:tcPr>
          <w:p>
            <w:pPr>
              <w:numPr>
                <w:ilvl w:val="0"/>
                <w:numId w:val="0"/>
              </w:numPr>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本项目针对我国饲料蛋白原料紧缺、进口依存度过高和人畜争粮的问题，以开发新型饲用蛋白源及利用新型饲用主要氨基酸及其衍生物，研发其降低豆粕利用的畜禽日粮配制技术，开发新型提高饲料利用率的低蛋白生物饲料产品，从源头解决饲料原料尤其是蛋白原料资源匮乏和利用率低下的问题，增强产业链-供应链自主可控能力，保障我国饲料粮安全和畜禽产品的安全供给，促进我市饲料产业转型升级及饲料可持续发展。</w:t>
            </w:r>
          </w:p>
          <w:p>
            <w:pPr>
              <w:numPr>
                <w:ilvl w:val="0"/>
                <w:numId w:val="0"/>
              </w:numPr>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
                <w:bCs/>
                <w:color w:val="000000"/>
                <w:sz w:val="21"/>
                <w:szCs w:val="21"/>
                <w:lang w:val="en-US" w:eastAsia="zh-CN"/>
              </w:rPr>
              <w:t>研究内容：</w:t>
            </w:r>
            <w:r>
              <w:rPr>
                <w:rFonts w:hint="eastAsia" w:asciiTheme="majorEastAsia" w:hAnsiTheme="majorEastAsia" w:eastAsiaTheme="majorEastAsia" w:cstheme="majorEastAsia"/>
                <w:color w:val="000000"/>
                <w:sz w:val="21"/>
                <w:szCs w:val="21"/>
                <w:lang w:val="en-US" w:eastAsia="zh-CN"/>
              </w:rPr>
              <w:t>1、</w:t>
            </w:r>
            <w:r>
              <w:rPr>
                <w:rFonts w:hint="eastAsia" w:asciiTheme="majorEastAsia" w:hAnsiTheme="majorEastAsia" w:eastAsiaTheme="majorEastAsia" w:cstheme="majorEastAsia"/>
                <w:color w:val="000000"/>
                <w:sz w:val="21"/>
                <w:szCs w:val="21"/>
              </w:rPr>
              <w:t>针对新型饲用蛋白源与高效饲料开发的共性关键技术瓶颈，筛选饲用新型高效非粮蛋白源，建立生物酶解、生物发酵等提升蛋白质利用效率的关键技术；</w:t>
            </w:r>
          </w:p>
          <w:p>
            <w:pPr>
              <w:numPr>
                <w:ilvl w:val="0"/>
                <w:numId w:val="0"/>
              </w:numPr>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2、</w:t>
            </w:r>
            <w:r>
              <w:rPr>
                <w:rFonts w:hint="eastAsia" w:asciiTheme="majorEastAsia" w:hAnsiTheme="majorEastAsia" w:eastAsiaTheme="majorEastAsia" w:cstheme="majorEastAsia"/>
                <w:color w:val="000000"/>
                <w:sz w:val="21"/>
                <w:szCs w:val="21"/>
              </w:rPr>
              <w:t>研发促进营养物质利用和猪只健康的功能性添加剂；</w:t>
            </w:r>
          </w:p>
          <w:p>
            <w:pPr>
              <w:numPr>
                <w:ilvl w:val="0"/>
                <w:numId w:val="0"/>
              </w:numPr>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3、研究猪只不同阶段的不同营养需求、配方及精准营养调控技术，利用新型饲用主要氨基酸及其衍生物，研发减量替代豆粕的日粮配制技术，开发猪用新型、高效、低蛋白生物饲料并进行生产推广。</w:t>
            </w:r>
          </w:p>
          <w:p>
            <w:pPr>
              <w:numPr>
                <w:ilvl w:val="0"/>
                <w:numId w:val="0"/>
              </w:numPr>
              <w:jc w:val="left"/>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b/>
                <w:bCs/>
                <w:color w:val="000000"/>
                <w:sz w:val="21"/>
                <w:szCs w:val="21"/>
                <w:lang w:val="en-US" w:eastAsia="zh-CN"/>
              </w:rPr>
              <w:t>目标任务：</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lang w:val="en-US" w:eastAsia="zh-CN"/>
              </w:rPr>
              <w:t>1</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利用生物发酵技术等提升非常规原料蛋白质利用效率的研究</w:t>
            </w:r>
            <w:r>
              <w:rPr>
                <w:rFonts w:hint="eastAsia" w:asciiTheme="majorEastAsia" w:hAnsiTheme="majorEastAsia" w:eastAsiaTheme="majorEastAsia" w:cstheme="majorEastAsia"/>
                <w:color w:val="000000"/>
                <w:sz w:val="21"/>
                <w:szCs w:val="21"/>
                <w:lang w:eastAsia="zh-CN"/>
              </w:rPr>
              <w:t>；</w:t>
            </w:r>
          </w:p>
          <w:p>
            <w:pPr>
              <w:numPr>
                <w:ilvl w:val="0"/>
                <w:numId w:val="0"/>
              </w:numPr>
              <w:jc w:val="left"/>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lang w:val="en-US" w:eastAsia="zh-CN"/>
              </w:rPr>
              <w:t>2</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猪低蛋白日粮中理想氨基酸平衡模式的研究</w:t>
            </w:r>
            <w:r>
              <w:rPr>
                <w:rFonts w:hint="eastAsia" w:asciiTheme="majorEastAsia" w:hAnsiTheme="majorEastAsia" w:eastAsiaTheme="majorEastAsia" w:cstheme="majorEastAsia"/>
                <w:color w:val="000000"/>
                <w:sz w:val="21"/>
                <w:szCs w:val="21"/>
                <w:lang w:eastAsia="zh-CN"/>
              </w:rPr>
              <w:t>；</w:t>
            </w:r>
          </w:p>
          <w:p>
            <w:pPr>
              <w:numPr>
                <w:ilvl w:val="0"/>
                <w:numId w:val="0"/>
              </w:numPr>
              <w:jc w:val="left"/>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lang w:val="en-US" w:eastAsia="zh-CN"/>
              </w:rPr>
              <w:t>3</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猪新型低蛋白日粮技术集成的研究</w:t>
            </w:r>
            <w:r>
              <w:rPr>
                <w:rFonts w:hint="eastAsia" w:asciiTheme="majorEastAsia" w:hAnsiTheme="majorEastAsia" w:eastAsiaTheme="majorEastAsia" w:cstheme="majorEastAsia"/>
                <w:color w:val="000000"/>
                <w:sz w:val="21"/>
                <w:szCs w:val="21"/>
                <w:lang w:eastAsia="zh-CN"/>
              </w:rPr>
              <w:t>。</w:t>
            </w:r>
          </w:p>
          <w:p>
            <w:pPr>
              <w:numPr>
                <w:ilvl w:val="0"/>
                <w:numId w:val="0"/>
              </w:numPr>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lang w:val="en-US" w:eastAsia="zh-CN"/>
              </w:rPr>
              <w:t>4</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在我国饲养标准体系下预计可将猪的日粮粗蛋白水平降低4-5%，并对生产性能、免疫机能、胴体品质都无不良影响</w:t>
            </w:r>
            <w:r>
              <w:rPr>
                <w:rFonts w:hint="eastAsia" w:asciiTheme="majorEastAsia" w:hAnsiTheme="majorEastAsia" w:eastAsiaTheme="majorEastAsia" w:cstheme="majorEastAsia"/>
                <w:color w:val="000000"/>
                <w:sz w:val="21"/>
                <w:szCs w:val="21"/>
                <w:lang w:eastAsia="zh-CN"/>
              </w:rPr>
              <w:t>；</w:t>
            </w:r>
          </w:p>
          <w:p>
            <w:pPr>
              <w:keepNext w:val="0"/>
              <w:keepLines w:val="0"/>
              <w:widowControl/>
              <w:suppressLineNumbers w:val="0"/>
              <w:spacing w:before="0" w:beforeAutospacing="0" w:after="0" w:afterAutospacing="0"/>
              <w:ind w:left="0" w:right="0"/>
              <w:jc w:val="left"/>
              <w:textAlignment w:val="bottom"/>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lang w:val="en-US" w:eastAsia="zh-CN"/>
              </w:rPr>
              <w:t>5</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项目技术产品与普通日粮相比，可减少豆粕用量10%左右，猪排泄物中氮磷含量减少15%-20%</w:t>
            </w:r>
            <w:r>
              <w:rPr>
                <w:rFonts w:hint="eastAsia" w:asciiTheme="majorEastAsia" w:hAnsiTheme="majorEastAsia" w:eastAsiaTheme="majorEastAsia" w:cstheme="majorEastAsia"/>
                <w:color w:val="000000"/>
                <w:sz w:val="21"/>
                <w:szCs w:val="21"/>
                <w:lang w:eastAsia="zh-CN"/>
              </w:rPr>
              <w:t>。</w:t>
            </w:r>
          </w:p>
        </w:tc>
        <w:tc>
          <w:tcPr>
            <w:tcW w:w="3750" w:type="dxa"/>
            <w:tcBorders>
              <w:tl2br w:val="nil"/>
              <w:tr2bl w:val="nil"/>
            </w:tcBorders>
            <w:noWrap w:val="0"/>
            <w:tcMar>
              <w:top w:w="12" w:type="dxa"/>
              <w:left w:w="12" w:type="dxa"/>
              <w:right w:w="12" w:type="dxa"/>
            </w:tcMar>
            <w:vAlign w:val="center"/>
          </w:tcPr>
          <w:p>
            <w:pPr>
              <w:numPr>
                <w:ilvl w:val="0"/>
                <w:numId w:val="0"/>
              </w:numPr>
              <w:jc w:val="left"/>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lang w:val="en-US" w:eastAsia="zh-CN"/>
              </w:rPr>
              <w:t>1.</w:t>
            </w:r>
            <w:r>
              <w:rPr>
                <w:rFonts w:hint="eastAsia" w:asciiTheme="majorEastAsia" w:hAnsiTheme="majorEastAsia" w:eastAsiaTheme="majorEastAsia" w:cstheme="majorEastAsia"/>
                <w:b/>
                <w:bCs/>
                <w:color w:val="000000"/>
                <w:sz w:val="21"/>
                <w:szCs w:val="21"/>
              </w:rPr>
              <w:t>考核指标：</w:t>
            </w:r>
          </w:p>
          <w:p>
            <w:pPr>
              <w:numPr>
                <w:ilvl w:val="0"/>
                <w:numId w:val="10"/>
              </w:numPr>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预期将开发两种以上新型</w:t>
            </w:r>
            <w:r>
              <w:rPr>
                <w:rFonts w:hint="eastAsia" w:asciiTheme="majorEastAsia" w:hAnsiTheme="majorEastAsia" w:eastAsiaTheme="majorEastAsia" w:cstheme="majorEastAsia"/>
                <w:color w:val="000000"/>
                <w:sz w:val="21"/>
                <w:szCs w:val="21"/>
                <w:lang w:val="en-US" w:eastAsia="zh-CN"/>
              </w:rPr>
              <w:t>饲用</w:t>
            </w:r>
            <w:r>
              <w:rPr>
                <w:rFonts w:hint="eastAsia" w:asciiTheme="majorEastAsia" w:hAnsiTheme="majorEastAsia" w:eastAsiaTheme="majorEastAsia" w:cstheme="majorEastAsia"/>
                <w:color w:val="000000"/>
                <w:sz w:val="21"/>
                <w:szCs w:val="21"/>
              </w:rPr>
              <w:t>蛋白源，能有效</w:t>
            </w:r>
            <w:r>
              <w:rPr>
                <w:rFonts w:hint="eastAsia" w:asciiTheme="majorEastAsia" w:hAnsiTheme="majorEastAsia" w:eastAsiaTheme="majorEastAsia" w:cstheme="majorEastAsia"/>
                <w:color w:val="000000"/>
                <w:sz w:val="21"/>
                <w:szCs w:val="21"/>
                <w:lang w:val="en-US" w:eastAsia="zh-CN"/>
              </w:rPr>
              <w:t>减量</w:t>
            </w:r>
            <w:r>
              <w:rPr>
                <w:rFonts w:hint="eastAsia" w:asciiTheme="majorEastAsia" w:hAnsiTheme="majorEastAsia" w:eastAsiaTheme="majorEastAsia" w:cstheme="majorEastAsia"/>
                <w:color w:val="000000"/>
                <w:sz w:val="21"/>
                <w:szCs w:val="21"/>
              </w:rPr>
              <w:t>替代豆粕10%左右；</w:t>
            </w:r>
          </w:p>
          <w:p>
            <w:pPr>
              <w:numPr>
                <w:ilvl w:val="0"/>
                <w:numId w:val="10"/>
              </w:numPr>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获得低蛋白生物饲料新产品2-3个</w:t>
            </w:r>
            <w:r>
              <w:rPr>
                <w:rFonts w:hint="eastAsia" w:asciiTheme="majorEastAsia" w:hAnsiTheme="majorEastAsia" w:eastAsiaTheme="majorEastAsia" w:cstheme="majorEastAsia"/>
                <w:color w:val="000000"/>
                <w:sz w:val="21"/>
                <w:szCs w:val="21"/>
                <w:lang w:eastAsia="zh-CN"/>
              </w:rPr>
              <w:t>；</w:t>
            </w:r>
          </w:p>
          <w:p>
            <w:pPr>
              <w:numPr>
                <w:ilvl w:val="0"/>
                <w:numId w:val="10"/>
              </w:numPr>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产品标准或工艺参数1-2套</w:t>
            </w:r>
            <w:r>
              <w:rPr>
                <w:rFonts w:hint="eastAsia" w:asciiTheme="majorEastAsia" w:hAnsiTheme="majorEastAsia" w:eastAsiaTheme="majorEastAsia" w:cstheme="majorEastAsia"/>
                <w:color w:val="000000"/>
                <w:sz w:val="21"/>
                <w:szCs w:val="21"/>
                <w:lang w:eastAsia="zh-CN"/>
              </w:rPr>
              <w:t>；</w:t>
            </w:r>
          </w:p>
          <w:p>
            <w:pPr>
              <w:numPr>
                <w:ilvl w:val="0"/>
                <w:numId w:val="10"/>
              </w:numPr>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建立</w:t>
            </w:r>
            <w:r>
              <w:rPr>
                <w:rFonts w:hint="eastAsia" w:asciiTheme="majorEastAsia" w:hAnsiTheme="majorEastAsia" w:eastAsiaTheme="majorEastAsia" w:cstheme="majorEastAsia"/>
                <w:color w:val="000000"/>
                <w:sz w:val="21"/>
                <w:szCs w:val="21"/>
                <w:lang w:val="en-US" w:eastAsia="zh-CN"/>
              </w:rPr>
              <w:t>畜禽</w:t>
            </w:r>
            <w:r>
              <w:rPr>
                <w:rFonts w:hint="eastAsia" w:asciiTheme="majorEastAsia" w:hAnsiTheme="majorEastAsia" w:eastAsiaTheme="majorEastAsia" w:cstheme="majorEastAsia"/>
                <w:color w:val="000000"/>
                <w:sz w:val="21"/>
                <w:szCs w:val="21"/>
              </w:rPr>
              <w:t>低蛋白生物饲料研制技术体系</w:t>
            </w:r>
            <w:r>
              <w:rPr>
                <w:rFonts w:hint="eastAsia" w:asciiTheme="majorEastAsia" w:hAnsiTheme="majorEastAsia" w:eastAsiaTheme="majorEastAsia" w:cstheme="majorEastAsia"/>
                <w:color w:val="000000"/>
                <w:sz w:val="21"/>
                <w:szCs w:val="21"/>
                <w:lang w:val="en-US" w:eastAsia="zh-CN"/>
              </w:rPr>
              <w:t>1套；</w:t>
            </w:r>
          </w:p>
          <w:p>
            <w:pPr>
              <w:numPr>
                <w:ilvl w:val="0"/>
                <w:numId w:val="0"/>
              </w:numPr>
              <w:ind w:leftChars="0"/>
              <w:jc w:val="left"/>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lang w:val="en-US" w:eastAsia="zh-CN"/>
              </w:rPr>
              <w:t>5</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项目产品可降低猪日粮蛋白含量3.5%-4.5%；减少豆粕用量10%左右</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猪排泄物中氮磷含量减少15%-20%</w:t>
            </w:r>
            <w:r>
              <w:rPr>
                <w:rFonts w:hint="eastAsia" w:asciiTheme="majorEastAsia" w:hAnsiTheme="majorEastAsia" w:eastAsiaTheme="majorEastAsia" w:cstheme="majorEastAsia"/>
                <w:color w:val="000000"/>
                <w:sz w:val="21"/>
                <w:szCs w:val="21"/>
                <w:lang w:eastAsia="zh-CN"/>
              </w:rPr>
              <w:t>；</w:t>
            </w:r>
          </w:p>
          <w:p>
            <w:pPr>
              <w:numPr>
                <w:ilvl w:val="0"/>
                <w:numId w:val="0"/>
              </w:numPr>
              <w:ind w:leftChars="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lang w:val="en-US" w:eastAsia="zh-CN"/>
              </w:rPr>
              <w:t>6</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申报国家专利1-2</w:t>
            </w:r>
            <w:r>
              <w:rPr>
                <w:rFonts w:hint="eastAsia" w:asciiTheme="majorEastAsia" w:hAnsiTheme="majorEastAsia" w:eastAsiaTheme="majorEastAsia" w:cstheme="majorEastAsia"/>
                <w:color w:val="000000"/>
                <w:sz w:val="21"/>
                <w:szCs w:val="21"/>
                <w:lang w:eastAsia="zh-CN"/>
              </w:rPr>
              <w:t>项，发表论文2篇以上。</w:t>
            </w:r>
          </w:p>
          <w:p>
            <w:pPr>
              <w:numPr>
                <w:ilvl w:val="0"/>
                <w:numId w:val="0"/>
              </w:numPr>
              <w:ind w:leftChars="0"/>
              <w:jc w:val="left"/>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lang w:val="en-US" w:eastAsia="zh-CN"/>
              </w:rPr>
              <w:t>2.</w:t>
            </w:r>
            <w:r>
              <w:rPr>
                <w:rFonts w:hint="eastAsia" w:asciiTheme="majorEastAsia" w:hAnsiTheme="majorEastAsia" w:eastAsiaTheme="majorEastAsia" w:cstheme="majorEastAsia"/>
                <w:b/>
                <w:bCs/>
                <w:color w:val="000000"/>
                <w:sz w:val="21"/>
                <w:szCs w:val="21"/>
              </w:rPr>
              <w:t>交付成果：</w:t>
            </w:r>
          </w:p>
          <w:p>
            <w:pPr>
              <w:numPr>
                <w:ilvl w:val="0"/>
                <w:numId w:val="11"/>
              </w:numPr>
              <w:ind w:leftChars="0"/>
              <w:jc w:val="left"/>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开发新型</w:t>
            </w:r>
            <w:r>
              <w:rPr>
                <w:rFonts w:hint="eastAsia" w:asciiTheme="majorEastAsia" w:hAnsiTheme="majorEastAsia" w:eastAsiaTheme="majorEastAsia" w:cstheme="majorEastAsia"/>
                <w:color w:val="000000"/>
                <w:sz w:val="21"/>
                <w:szCs w:val="21"/>
                <w:lang w:val="en-US" w:eastAsia="zh-CN"/>
              </w:rPr>
              <w:t>饲用</w:t>
            </w:r>
            <w:r>
              <w:rPr>
                <w:rFonts w:hint="eastAsia" w:asciiTheme="majorEastAsia" w:hAnsiTheme="majorEastAsia" w:eastAsiaTheme="majorEastAsia" w:cstheme="majorEastAsia"/>
                <w:color w:val="000000"/>
                <w:sz w:val="21"/>
                <w:szCs w:val="21"/>
              </w:rPr>
              <w:t>蛋白源两种以上，能有效减量替代豆粕10%左右</w:t>
            </w:r>
            <w:r>
              <w:rPr>
                <w:rFonts w:hint="eastAsia" w:asciiTheme="majorEastAsia" w:hAnsiTheme="majorEastAsia" w:eastAsiaTheme="majorEastAsia" w:cstheme="majorEastAsia"/>
                <w:color w:val="000000"/>
                <w:sz w:val="21"/>
                <w:szCs w:val="21"/>
                <w:lang w:eastAsia="zh-CN"/>
              </w:rPr>
              <w:t>；</w:t>
            </w:r>
          </w:p>
          <w:p>
            <w:pPr>
              <w:numPr>
                <w:ilvl w:val="0"/>
                <w:numId w:val="11"/>
              </w:numPr>
              <w:ind w:leftChars="0"/>
              <w:jc w:val="left"/>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建立</w:t>
            </w:r>
            <w:r>
              <w:rPr>
                <w:rFonts w:hint="eastAsia" w:asciiTheme="majorEastAsia" w:hAnsiTheme="majorEastAsia" w:eastAsiaTheme="majorEastAsia" w:cstheme="majorEastAsia"/>
                <w:color w:val="000000"/>
                <w:sz w:val="21"/>
                <w:szCs w:val="21"/>
                <w:lang w:val="en-US" w:eastAsia="zh-CN"/>
              </w:rPr>
              <w:t>畜禽</w:t>
            </w:r>
            <w:r>
              <w:rPr>
                <w:rFonts w:hint="eastAsia" w:asciiTheme="majorEastAsia" w:hAnsiTheme="majorEastAsia" w:eastAsiaTheme="majorEastAsia" w:cstheme="majorEastAsia"/>
                <w:color w:val="000000"/>
                <w:sz w:val="21"/>
                <w:szCs w:val="21"/>
              </w:rPr>
              <w:t>低蛋白</w:t>
            </w:r>
            <w:r>
              <w:rPr>
                <w:rFonts w:hint="eastAsia" w:asciiTheme="majorEastAsia" w:hAnsiTheme="majorEastAsia" w:eastAsiaTheme="majorEastAsia" w:cstheme="majorEastAsia"/>
                <w:color w:val="000000"/>
                <w:sz w:val="21"/>
                <w:szCs w:val="21"/>
                <w:lang w:val="en-US" w:eastAsia="zh-CN"/>
              </w:rPr>
              <w:t>日粮配制技术1套；</w:t>
            </w:r>
          </w:p>
          <w:p>
            <w:pPr>
              <w:numPr>
                <w:ilvl w:val="0"/>
                <w:numId w:val="11"/>
              </w:numPr>
              <w:ind w:leftChars="0"/>
              <w:jc w:val="left"/>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val="en-US" w:eastAsia="zh-CN"/>
              </w:rPr>
              <w:t>形成猪</w:t>
            </w:r>
            <w:r>
              <w:rPr>
                <w:rFonts w:hint="eastAsia" w:asciiTheme="majorEastAsia" w:hAnsiTheme="majorEastAsia" w:eastAsiaTheme="majorEastAsia" w:cstheme="majorEastAsia"/>
                <w:color w:val="000000"/>
                <w:sz w:val="21"/>
                <w:szCs w:val="21"/>
              </w:rPr>
              <w:t>低蛋白日粮理想氨基酸平衡模式</w:t>
            </w:r>
            <w:r>
              <w:rPr>
                <w:rFonts w:hint="eastAsia" w:asciiTheme="majorEastAsia" w:hAnsiTheme="majorEastAsia" w:eastAsiaTheme="majorEastAsia" w:cstheme="majorEastAsia"/>
                <w:color w:val="000000"/>
                <w:sz w:val="21"/>
                <w:szCs w:val="21"/>
                <w:lang w:val="en-US" w:eastAsia="zh-CN"/>
              </w:rPr>
              <w:t>1套；</w:t>
            </w:r>
          </w:p>
          <w:p>
            <w:pPr>
              <w:numPr>
                <w:ilvl w:val="0"/>
                <w:numId w:val="0"/>
              </w:numPr>
              <w:ind w:leftChars="0"/>
              <w:jc w:val="left"/>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（4）</w:t>
            </w:r>
            <w:r>
              <w:rPr>
                <w:rFonts w:hint="eastAsia" w:asciiTheme="majorEastAsia" w:hAnsiTheme="majorEastAsia" w:eastAsiaTheme="majorEastAsia" w:cstheme="majorEastAsia"/>
                <w:color w:val="000000"/>
                <w:sz w:val="21"/>
                <w:szCs w:val="21"/>
              </w:rPr>
              <w:t>申报国家专利1-2项；</w:t>
            </w:r>
          </w:p>
          <w:p>
            <w:pPr>
              <w:keepNext w:val="0"/>
              <w:keepLines w:val="0"/>
              <w:widowControl/>
              <w:numPr>
                <w:ilvl w:val="0"/>
                <w:numId w:val="0"/>
              </w:numPr>
              <w:suppressLineNumbers w:val="0"/>
              <w:spacing w:before="0" w:beforeAutospacing="0" w:after="0" w:afterAutospacing="0"/>
              <w:ind w:right="0" w:rightChars="0"/>
              <w:jc w:val="both"/>
              <w:textAlignment w:val="bottom"/>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lang w:eastAsia="zh-CN"/>
              </w:rPr>
              <w:t>（5）</w:t>
            </w:r>
            <w:r>
              <w:rPr>
                <w:rFonts w:hint="eastAsia" w:asciiTheme="majorEastAsia" w:hAnsiTheme="majorEastAsia" w:eastAsiaTheme="majorEastAsia" w:cstheme="majorEastAsia"/>
                <w:color w:val="000000"/>
                <w:sz w:val="21"/>
                <w:szCs w:val="21"/>
              </w:rPr>
              <w:t>发表论文2篇以上</w:t>
            </w:r>
            <w:r>
              <w:rPr>
                <w:rFonts w:hint="eastAsia" w:asciiTheme="majorEastAsia" w:hAnsiTheme="majorEastAsia" w:eastAsiaTheme="majorEastAsia" w:cstheme="majorEastAsia"/>
                <w:color w:val="000000"/>
                <w:sz w:val="21"/>
                <w:szCs w:val="21"/>
                <w:lang w:eastAsia="zh-CN"/>
              </w:rPr>
              <w:t>。</w:t>
            </w:r>
          </w:p>
        </w:tc>
        <w:tc>
          <w:tcPr>
            <w:tcW w:w="791" w:type="dxa"/>
            <w:tcBorders>
              <w:tl2br w:val="nil"/>
              <w:tr2bl w:val="nil"/>
            </w:tcBorders>
            <w:noWrap w:val="0"/>
            <w:tcMar>
              <w:top w:w="12" w:type="dxa"/>
              <w:left w:w="12" w:type="dxa"/>
              <w:right w:w="12" w:type="dxa"/>
            </w:tcMar>
            <w:vAlign w:val="center"/>
          </w:tcPr>
          <w:p>
            <w:pPr>
              <w:numPr>
                <w:ilvl w:val="0"/>
                <w:numId w:val="0"/>
              </w:numPr>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lang w:val="en-US" w:eastAsia="zh-CN"/>
              </w:rPr>
              <w:t>100</w:t>
            </w:r>
          </w:p>
        </w:tc>
        <w:tc>
          <w:tcPr>
            <w:tcW w:w="641" w:type="dxa"/>
            <w:tcBorders>
              <w:tl2br w:val="nil"/>
              <w:tr2bl w:val="nil"/>
            </w:tcBorders>
            <w:noWrap w:val="0"/>
            <w:tcMar>
              <w:top w:w="12" w:type="dxa"/>
              <w:left w:w="12" w:type="dxa"/>
              <w:right w:w="12" w:type="dxa"/>
            </w:tcMar>
            <w:vAlign w:val="center"/>
          </w:tcPr>
          <w:p>
            <w:pPr>
              <w:numPr>
                <w:ilvl w:val="0"/>
                <w:numId w:val="0"/>
              </w:numPr>
              <w:ind w:left="0" w:leftChars="0" w:firstLine="0" w:firstLineChars="0"/>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lang w:val="en-US" w:eastAsia="zh-CN"/>
              </w:rPr>
              <w:t>2年</w:t>
            </w:r>
          </w:p>
        </w:tc>
        <w:tc>
          <w:tcPr>
            <w:tcW w:w="1282"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常春丽</w:t>
            </w:r>
          </w:p>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sz w:val="21"/>
                <w:szCs w:val="21"/>
              </w:rPr>
              <w:t>15136161063</w:t>
            </w:r>
          </w:p>
        </w:tc>
        <w:tc>
          <w:tcPr>
            <w:tcW w:w="693"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559"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heme="majorEastAsia" w:hAnsiTheme="majorEastAsia" w:eastAsiaTheme="majorEastAsia" w:cstheme="majorEastAsia"/>
                <w:i w:val="0"/>
                <w:color w:val="000000"/>
                <w:kern w:val="0"/>
                <w:sz w:val="21"/>
                <w:szCs w:val="21"/>
                <w:u w:val="none"/>
                <w:lang w:eastAsia="zh-CN" w:bidi="ar"/>
              </w:rPr>
            </w:pPr>
            <w:r>
              <w:rPr>
                <w:rFonts w:hint="eastAsia" w:asciiTheme="majorEastAsia" w:hAnsiTheme="majorEastAsia" w:eastAsiaTheme="majorEastAsia" w:cstheme="majorEastAsia"/>
                <w:i w:val="0"/>
                <w:color w:val="000000"/>
                <w:kern w:val="0"/>
                <w:sz w:val="21"/>
                <w:szCs w:val="21"/>
                <w:u w:val="none"/>
                <w:lang w:eastAsia="zh-CN" w:bidi="ar"/>
              </w:rPr>
              <w:t>23</w:t>
            </w:r>
          </w:p>
        </w:tc>
        <w:tc>
          <w:tcPr>
            <w:tcW w:w="1259"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0"/>
                <w:sz w:val="21"/>
                <w:szCs w:val="21"/>
                <w:lang w:val="en-US" w:eastAsia="zh-CN"/>
              </w:rPr>
              <w:t>畜禽清热抗病毒及呼吸道类疾病的中兽药研发GCP、GLP试验</w:t>
            </w:r>
          </w:p>
        </w:tc>
        <w:tc>
          <w:tcPr>
            <w:tcW w:w="1104"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0"/>
                <w:sz w:val="21"/>
                <w:szCs w:val="21"/>
                <w:lang w:val="en-US" w:eastAsia="zh-CN" w:bidi="ar-SA"/>
              </w:rPr>
            </w:pPr>
            <w:r>
              <w:rPr>
                <w:rFonts w:hint="eastAsia" w:asciiTheme="majorEastAsia" w:hAnsiTheme="majorEastAsia" w:eastAsiaTheme="majorEastAsia" w:cstheme="majorEastAsia"/>
                <w:color w:val="000000"/>
                <w:kern w:val="0"/>
                <w:sz w:val="21"/>
                <w:szCs w:val="21"/>
              </w:rPr>
              <w:t>郑州百瑞动物药业有限公司</w:t>
            </w:r>
          </w:p>
        </w:tc>
        <w:tc>
          <w:tcPr>
            <w:tcW w:w="887"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现代农业</w:t>
            </w:r>
          </w:p>
        </w:tc>
        <w:tc>
          <w:tcPr>
            <w:tcW w:w="4677"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112" w:line="240" w:lineRule="exact"/>
              <w:rPr>
                <w:rFonts w:hint="eastAsia" w:asciiTheme="majorEastAsia" w:hAnsiTheme="majorEastAsia" w:eastAsiaTheme="majorEastAsia" w:cstheme="majorEastAsia"/>
                <w:b/>
                <w:bCs/>
                <w:color w:val="000000"/>
                <w:sz w:val="21"/>
                <w:szCs w:val="21"/>
                <w:lang w:eastAsia="zh-CN"/>
              </w:rPr>
            </w:pPr>
            <w:r>
              <w:rPr>
                <w:rFonts w:hint="eastAsia" w:asciiTheme="majorEastAsia" w:hAnsiTheme="majorEastAsia" w:eastAsiaTheme="majorEastAsia" w:cstheme="majorEastAsia"/>
                <w:b/>
                <w:bCs/>
                <w:color w:val="000000"/>
                <w:sz w:val="21"/>
                <w:szCs w:val="21"/>
                <w:lang w:eastAsia="zh-CN"/>
              </w:rPr>
              <w:t>研究内容：</w:t>
            </w:r>
          </w:p>
          <w:p>
            <w:pPr>
              <w:keepNext w:val="0"/>
              <w:keepLines w:val="0"/>
              <w:pageBreakBefore w:val="0"/>
              <w:kinsoku/>
              <w:wordWrap/>
              <w:overflowPunct/>
              <w:topLinePunct w:val="0"/>
              <w:autoSpaceDE/>
              <w:autoSpaceDN/>
              <w:bidi w:val="0"/>
              <w:adjustRightInd/>
              <w:snapToGrid/>
              <w:spacing w:before="112" w:line="240" w:lineRule="exac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
                <w:bCs/>
                <w:color w:val="000000"/>
                <w:sz w:val="21"/>
                <w:szCs w:val="21"/>
                <w:lang w:eastAsia="zh-CN"/>
              </w:rPr>
              <w:t>本</w:t>
            </w:r>
            <w:r>
              <w:rPr>
                <w:rFonts w:hint="eastAsia" w:asciiTheme="majorEastAsia" w:hAnsiTheme="majorEastAsia" w:eastAsiaTheme="majorEastAsia" w:cstheme="majorEastAsia"/>
                <w:b/>
                <w:bCs/>
                <w:color w:val="000000"/>
                <w:sz w:val="21"/>
                <w:szCs w:val="21"/>
              </w:rPr>
              <w:t>项目预研发之一的“二丁口服液”</w:t>
            </w:r>
            <w:r>
              <w:rPr>
                <w:rFonts w:hint="eastAsia" w:asciiTheme="majorEastAsia" w:hAnsiTheme="majorEastAsia" w:eastAsiaTheme="majorEastAsia" w:cstheme="majorEastAsia"/>
                <w:color w:val="000000"/>
                <w:sz w:val="21"/>
                <w:szCs w:val="21"/>
              </w:rPr>
              <w:t>，具有清热解毒，抗菌消炎的功效。主要成分为紫花地丁、蒲公英、板蓝根、半边莲，四者配伍合用，可清热解毒，抗菌消炎，消肿止痛，减少病鸡淘汰率。用于鸡结膜炎、肿头肿脸等症状。</w:t>
            </w:r>
          </w:p>
          <w:p>
            <w:pPr>
              <w:keepNext w:val="0"/>
              <w:keepLines w:val="0"/>
              <w:pageBreakBefore w:val="0"/>
              <w:kinsoku/>
              <w:wordWrap/>
              <w:overflowPunct/>
              <w:topLinePunct w:val="0"/>
              <w:autoSpaceDE/>
              <w:autoSpaceDN/>
              <w:bidi w:val="0"/>
              <w:adjustRightInd/>
              <w:snapToGrid/>
              <w:spacing w:before="112" w:line="240" w:lineRule="exac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
                <w:bCs/>
                <w:color w:val="000000"/>
                <w:sz w:val="21"/>
                <w:szCs w:val="21"/>
              </w:rPr>
              <w:t>本项目预研发之二的桔梗冬花口服液</w:t>
            </w:r>
            <w:r>
              <w:rPr>
                <w:rFonts w:hint="eastAsia" w:asciiTheme="majorEastAsia" w:hAnsiTheme="majorEastAsia" w:eastAsiaTheme="majorEastAsia" w:cstheme="majorEastAsia"/>
                <w:color w:val="000000"/>
                <w:sz w:val="21"/>
                <w:szCs w:val="21"/>
              </w:rPr>
              <w:t>，具有止咳去痰，宣肺利咽的功效。主要成分为桔梗、款冬花、远志、甘草，四者配伍合用，止咳去痰，用于禽类痰浊阻肺所致的咳嗽痰多、支气管炎等病症。</w:t>
            </w:r>
          </w:p>
          <w:p>
            <w:pPr>
              <w:keepNext w:val="0"/>
              <w:keepLines w:val="0"/>
              <w:pageBreakBefore w:val="0"/>
              <w:kinsoku/>
              <w:wordWrap/>
              <w:overflowPunct/>
              <w:topLinePunct w:val="0"/>
              <w:autoSpaceDE/>
              <w:autoSpaceDN/>
              <w:bidi w:val="0"/>
              <w:adjustRightInd/>
              <w:snapToGrid/>
              <w:spacing w:before="92" w:line="240" w:lineRule="exact"/>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主要目标任务：</w:t>
            </w:r>
          </w:p>
          <w:p>
            <w:pPr>
              <w:keepNext w:val="0"/>
              <w:keepLines w:val="0"/>
              <w:widowControl/>
              <w:suppressLineNumbers w:val="0"/>
              <w:spacing w:before="0" w:beforeAutospacing="0" w:after="0" w:afterAutospacing="0"/>
              <w:ind w:left="0" w:right="0"/>
              <w:jc w:val="left"/>
              <w:textAlignment w:val="bottom"/>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b/>
                <w:bCs/>
                <w:color w:val="000000"/>
                <w:sz w:val="21"/>
                <w:szCs w:val="21"/>
              </w:rPr>
              <w:t>1.</w:t>
            </w:r>
            <w:r>
              <w:rPr>
                <w:rFonts w:hint="eastAsia" w:asciiTheme="majorEastAsia" w:hAnsiTheme="majorEastAsia" w:eastAsiaTheme="majorEastAsia" w:cstheme="majorEastAsia"/>
                <w:color w:val="000000"/>
                <w:sz w:val="21"/>
                <w:szCs w:val="21"/>
                <w:lang w:val="en-US" w:eastAsia="zh-CN"/>
              </w:rPr>
              <w:t>完成</w:t>
            </w:r>
            <w:r>
              <w:rPr>
                <w:rFonts w:hint="eastAsia" w:asciiTheme="majorEastAsia" w:hAnsiTheme="majorEastAsia" w:eastAsiaTheme="majorEastAsia" w:cstheme="majorEastAsia"/>
                <w:color w:val="000000"/>
                <w:sz w:val="21"/>
                <w:szCs w:val="21"/>
              </w:rPr>
              <w:t>急性毒性试验和亚慢性毒性试验</w:t>
            </w:r>
            <w:r>
              <w:rPr>
                <w:rFonts w:hint="eastAsia" w:asciiTheme="majorEastAsia" w:hAnsiTheme="majorEastAsia" w:eastAsiaTheme="majorEastAsia" w:cstheme="majorEastAsia"/>
                <w:color w:val="000000"/>
                <w:sz w:val="21"/>
                <w:szCs w:val="21"/>
                <w:lang w:val="en-US" w:eastAsia="zh-CN"/>
              </w:rPr>
              <w:t>并出具实验报告</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val="en-US" w:eastAsia="zh-CN"/>
              </w:rPr>
              <w:t>具体：</w:t>
            </w:r>
            <w:r>
              <w:rPr>
                <w:rFonts w:hint="eastAsia" w:asciiTheme="majorEastAsia" w:hAnsiTheme="majorEastAsia" w:eastAsiaTheme="majorEastAsia" w:cstheme="majorEastAsia"/>
                <w:color w:val="000000"/>
                <w:sz w:val="21"/>
                <w:szCs w:val="21"/>
              </w:rPr>
              <w:t>测定药物的半数致死量，通过30天和90天喂养试验确定药品是否对动物产生毒性反应）；</w:t>
            </w:r>
            <w:r>
              <w:rPr>
                <w:rFonts w:hint="eastAsia" w:asciiTheme="majorEastAsia" w:hAnsiTheme="majorEastAsia" w:eastAsiaTheme="majorEastAsia" w:cstheme="majorEastAsia"/>
                <w:b/>
                <w:bCs/>
                <w:color w:val="000000"/>
                <w:sz w:val="21"/>
                <w:szCs w:val="21"/>
              </w:rPr>
              <w:t>2.</w:t>
            </w:r>
            <w:r>
              <w:rPr>
                <w:rFonts w:hint="eastAsia" w:asciiTheme="majorEastAsia" w:hAnsiTheme="majorEastAsia" w:eastAsiaTheme="majorEastAsia" w:cstheme="majorEastAsia"/>
                <w:color w:val="000000"/>
                <w:sz w:val="21"/>
                <w:szCs w:val="21"/>
                <w:lang w:val="en-US" w:eastAsia="zh-CN"/>
              </w:rPr>
              <w:t>完成</w:t>
            </w:r>
            <w:r>
              <w:rPr>
                <w:rFonts w:hint="eastAsia" w:asciiTheme="majorEastAsia" w:hAnsiTheme="majorEastAsia" w:eastAsiaTheme="majorEastAsia" w:cstheme="majorEastAsia"/>
                <w:color w:val="000000"/>
                <w:sz w:val="21"/>
                <w:szCs w:val="21"/>
              </w:rPr>
              <w:t>靶动物安全试验</w:t>
            </w:r>
            <w:r>
              <w:rPr>
                <w:rFonts w:hint="eastAsia" w:asciiTheme="majorEastAsia" w:hAnsiTheme="majorEastAsia" w:eastAsiaTheme="majorEastAsia" w:cstheme="majorEastAsia"/>
                <w:color w:val="000000"/>
                <w:sz w:val="21"/>
                <w:szCs w:val="21"/>
                <w:lang w:val="en-US" w:eastAsia="zh-CN"/>
              </w:rPr>
              <w:t>并出具实验报告</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val="en-US" w:eastAsia="zh-CN"/>
              </w:rPr>
              <w:t>具体：</w:t>
            </w:r>
            <w:r>
              <w:rPr>
                <w:rFonts w:hint="eastAsia" w:asciiTheme="majorEastAsia" w:hAnsiTheme="majorEastAsia" w:eastAsiaTheme="majorEastAsia" w:cstheme="majorEastAsia"/>
                <w:color w:val="000000"/>
                <w:sz w:val="21"/>
                <w:szCs w:val="21"/>
              </w:rPr>
              <w:t>考察受试兽药使用于靶动物的安全性及安全剂量范围）</w:t>
            </w:r>
            <w:r>
              <w:rPr>
                <w:rFonts w:hint="eastAsia" w:asciiTheme="majorEastAsia" w:hAnsiTheme="majorEastAsia" w:eastAsiaTheme="majorEastAsia" w:cstheme="majorEastAsia"/>
                <w:b/>
                <w:bCs/>
                <w:color w:val="000000"/>
                <w:sz w:val="21"/>
                <w:szCs w:val="21"/>
              </w:rPr>
              <w:t>3.</w:t>
            </w:r>
            <w:r>
              <w:rPr>
                <w:rFonts w:hint="eastAsia" w:asciiTheme="majorEastAsia" w:hAnsiTheme="majorEastAsia" w:eastAsiaTheme="majorEastAsia" w:cstheme="majorEastAsia"/>
                <w:color w:val="000000"/>
                <w:sz w:val="21"/>
                <w:szCs w:val="21"/>
                <w:lang w:val="en-US" w:eastAsia="zh-CN"/>
              </w:rPr>
              <w:t>完成</w:t>
            </w:r>
            <w:r>
              <w:rPr>
                <w:rFonts w:hint="eastAsia" w:asciiTheme="majorEastAsia" w:hAnsiTheme="majorEastAsia" w:eastAsiaTheme="majorEastAsia" w:cstheme="majorEastAsia"/>
                <w:color w:val="000000"/>
                <w:sz w:val="21"/>
                <w:szCs w:val="21"/>
              </w:rPr>
              <w:t>实验性临床试验</w:t>
            </w:r>
            <w:r>
              <w:rPr>
                <w:rFonts w:hint="eastAsia" w:asciiTheme="majorEastAsia" w:hAnsiTheme="majorEastAsia" w:eastAsiaTheme="majorEastAsia" w:cstheme="majorEastAsia"/>
                <w:color w:val="000000"/>
                <w:sz w:val="21"/>
                <w:szCs w:val="21"/>
                <w:lang w:val="en-US" w:eastAsia="zh-CN"/>
              </w:rPr>
              <w:t>并出具实验报告</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val="en-US" w:eastAsia="zh-CN"/>
              </w:rPr>
              <w:t>具体：</w:t>
            </w:r>
            <w:r>
              <w:rPr>
                <w:rFonts w:hint="eastAsia" w:asciiTheme="majorEastAsia" w:hAnsiTheme="majorEastAsia" w:eastAsiaTheme="majorEastAsia" w:cstheme="majorEastAsia"/>
                <w:color w:val="000000"/>
                <w:sz w:val="21"/>
                <w:szCs w:val="21"/>
              </w:rPr>
              <w:t>对药品临床疗效进行确证、为扩大临床试验给药剂量和给药方案提供依据）；</w:t>
            </w:r>
            <w:r>
              <w:rPr>
                <w:rFonts w:hint="eastAsia" w:asciiTheme="majorEastAsia" w:hAnsiTheme="majorEastAsia" w:eastAsiaTheme="majorEastAsia" w:cstheme="majorEastAsia"/>
                <w:b/>
                <w:bCs/>
                <w:color w:val="000000"/>
                <w:sz w:val="21"/>
                <w:szCs w:val="21"/>
              </w:rPr>
              <w:t>4.</w:t>
            </w:r>
            <w:r>
              <w:rPr>
                <w:rFonts w:hint="eastAsia" w:asciiTheme="majorEastAsia" w:hAnsiTheme="majorEastAsia" w:eastAsiaTheme="majorEastAsia" w:cstheme="majorEastAsia"/>
                <w:color w:val="000000"/>
                <w:sz w:val="21"/>
                <w:szCs w:val="21"/>
                <w:lang w:val="en-US" w:eastAsia="zh-CN"/>
              </w:rPr>
              <w:t>完成</w:t>
            </w:r>
            <w:r>
              <w:rPr>
                <w:rFonts w:hint="eastAsia" w:asciiTheme="majorEastAsia" w:hAnsiTheme="majorEastAsia" w:eastAsiaTheme="majorEastAsia" w:cstheme="majorEastAsia"/>
                <w:color w:val="000000"/>
                <w:sz w:val="21"/>
                <w:szCs w:val="21"/>
              </w:rPr>
              <w:t>扩大临床试验</w:t>
            </w:r>
            <w:r>
              <w:rPr>
                <w:rFonts w:hint="eastAsia" w:asciiTheme="majorEastAsia" w:hAnsiTheme="majorEastAsia" w:eastAsiaTheme="majorEastAsia" w:cstheme="majorEastAsia"/>
                <w:color w:val="000000"/>
                <w:sz w:val="21"/>
                <w:szCs w:val="21"/>
                <w:lang w:val="en-US" w:eastAsia="zh-CN"/>
              </w:rPr>
              <w:t>并出具实验报告</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val="en-US" w:eastAsia="zh-CN"/>
              </w:rPr>
              <w:t>具体：</w:t>
            </w:r>
            <w:r>
              <w:rPr>
                <w:rFonts w:hint="eastAsia" w:asciiTheme="majorEastAsia" w:hAnsiTheme="majorEastAsia" w:eastAsiaTheme="majorEastAsia" w:cstheme="majorEastAsia"/>
                <w:color w:val="000000"/>
                <w:sz w:val="21"/>
                <w:szCs w:val="21"/>
              </w:rPr>
              <w:t>对药品的临床疗效和安全性进一步进行验证）。</w:t>
            </w:r>
          </w:p>
        </w:tc>
        <w:tc>
          <w:tcPr>
            <w:tcW w:w="3750" w:type="dxa"/>
            <w:tcBorders>
              <w:tl2br w:val="nil"/>
              <w:tr2bl w:val="nil"/>
            </w:tcBorders>
            <w:noWrap w:val="0"/>
            <w:tcMar>
              <w:top w:w="12" w:type="dxa"/>
              <w:left w:w="12" w:type="dxa"/>
              <w:right w:w="12" w:type="dxa"/>
            </w:tcMar>
            <w:vAlign w:val="center"/>
          </w:tcPr>
          <w:p>
            <w:pPr>
              <w:widowControl/>
              <w:spacing w:line="240" w:lineRule="auto"/>
              <w:textAlignment w:val="bottom"/>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1.考核指标：</w:t>
            </w:r>
          </w:p>
          <w:p>
            <w:pPr>
              <w:widowControl/>
              <w:numPr>
                <w:ilvl w:val="0"/>
                <w:numId w:val="0"/>
              </w:numPr>
              <w:spacing w:line="240" w:lineRule="auto"/>
              <w:textAlignment w:val="bottom"/>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（1）确定产品的提取和制剂工艺，并经中试三批检测合格。</w:t>
            </w:r>
            <w:r>
              <w:rPr>
                <w:rFonts w:hint="eastAsia" w:asciiTheme="majorEastAsia" w:hAnsiTheme="majorEastAsia" w:eastAsiaTheme="majorEastAsia" w:cstheme="majorEastAsia"/>
                <w:b w:val="0"/>
                <w:bCs w:val="0"/>
                <w:color w:val="auto"/>
                <w:sz w:val="21"/>
                <w:szCs w:val="21"/>
                <w:lang w:eastAsia="zh-CN"/>
              </w:rPr>
              <w:t>（2）</w:t>
            </w:r>
            <w:r>
              <w:rPr>
                <w:rFonts w:hint="eastAsia" w:asciiTheme="majorEastAsia" w:hAnsiTheme="majorEastAsia" w:eastAsiaTheme="majorEastAsia" w:cstheme="majorEastAsia"/>
                <w:color w:val="auto"/>
                <w:sz w:val="21"/>
                <w:szCs w:val="21"/>
              </w:rPr>
              <w:t>对中试样品进行稳定性考察，</w:t>
            </w:r>
            <w:r>
              <w:rPr>
                <w:rFonts w:hint="eastAsia" w:asciiTheme="majorEastAsia" w:hAnsiTheme="majorEastAsia" w:eastAsiaTheme="majorEastAsia" w:cstheme="majorEastAsia"/>
                <w:color w:val="auto"/>
                <w:sz w:val="21"/>
                <w:szCs w:val="21"/>
                <w:highlight w:val="none"/>
              </w:rPr>
              <w:t>加速6个月及长期12个月质量稳定；</w:t>
            </w:r>
            <w:r>
              <w:rPr>
                <w:rFonts w:hint="eastAsia" w:asciiTheme="majorEastAsia" w:hAnsiTheme="majorEastAsia" w:eastAsiaTheme="majorEastAsia" w:cstheme="majorEastAsia"/>
                <w:color w:val="auto"/>
                <w:sz w:val="21"/>
                <w:szCs w:val="21"/>
              </w:rPr>
              <w:t>（3）完成药理毒理试验，出具单位签字盖章的试验报告。（4）完成靶动物安全和临床药效试验，出具单位签字盖章的试验报告。（5）在核心期刊发表2篇论文。（6）撰写项目专利</w:t>
            </w: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rPr>
              <w:t>项，获实审通知书</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建立质量标准2项。</w:t>
            </w:r>
          </w:p>
          <w:p>
            <w:pPr>
              <w:widowControl/>
              <w:spacing w:line="240" w:lineRule="auto"/>
              <w:textAlignment w:val="bottom"/>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2.交付成果：</w:t>
            </w:r>
          </w:p>
          <w:p>
            <w:pPr>
              <w:pStyle w:val="7"/>
              <w:widowControl/>
              <w:numPr>
                <w:ilvl w:val="0"/>
                <w:numId w:val="0"/>
              </w:numPr>
              <w:spacing w:line="240" w:lineRule="auto"/>
              <w:ind w:leftChars="0"/>
              <w:textAlignment w:val="bottom"/>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（1）中试三批检测报告。</w:t>
            </w:r>
          </w:p>
          <w:p>
            <w:pPr>
              <w:pStyle w:val="7"/>
              <w:widowControl/>
              <w:numPr>
                <w:ilvl w:val="0"/>
                <w:numId w:val="0"/>
              </w:numPr>
              <w:spacing w:line="240" w:lineRule="auto"/>
              <w:ind w:leftChars="0"/>
              <w:textAlignment w:val="bottom"/>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val="0"/>
                <w:bCs w:val="0"/>
                <w:color w:val="auto"/>
                <w:sz w:val="21"/>
                <w:szCs w:val="21"/>
                <w:lang w:eastAsia="zh-CN"/>
              </w:rPr>
              <w:t>（2）</w:t>
            </w:r>
            <w:r>
              <w:rPr>
                <w:rFonts w:hint="eastAsia" w:asciiTheme="majorEastAsia" w:hAnsiTheme="majorEastAsia" w:eastAsiaTheme="majorEastAsia" w:cstheme="majorEastAsia"/>
                <w:color w:val="auto"/>
                <w:sz w:val="21"/>
                <w:szCs w:val="21"/>
              </w:rPr>
              <w:t>质量稳定性考察报告。</w:t>
            </w:r>
          </w:p>
          <w:p>
            <w:pPr>
              <w:pStyle w:val="7"/>
              <w:widowControl/>
              <w:numPr>
                <w:ilvl w:val="0"/>
                <w:numId w:val="0"/>
              </w:numPr>
              <w:spacing w:line="240" w:lineRule="auto"/>
              <w:ind w:leftChars="0"/>
              <w:textAlignment w:val="bottom"/>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（3）药理毒理试验报告。</w:t>
            </w:r>
          </w:p>
          <w:p>
            <w:pPr>
              <w:pStyle w:val="7"/>
              <w:widowControl/>
              <w:numPr>
                <w:ilvl w:val="0"/>
                <w:numId w:val="0"/>
              </w:numPr>
              <w:spacing w:line="240" w:lineRule="auto"/>
              <w:ind w:leftChars="0"/>
              <w:textAlignment w:val="bottom"/>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（4）靶动物安全性和临床药效试验报告。</w:t>
            </w:r>
          </w:p>
          <w:p>
            <w:pPr>
              <w:pStyle w:val="7"/>
              <w:widowControl/>
              <w:numPr>
                <w:ilvl w:val="0"/>
                <w:numId w:val="0"/>
              </w:numPr>
              <w:spacing w:line="240" w:lineRule="auto"/>
              <w:ind w:leftChars="0"/>
              <w:textAlignment w:val="bottom"/>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（5）核心期刊论文2篇。</w:t>
            </w:r>
          </w:p>
          <w:p>
            <w:pPr>
              <w:pStyle w:val="7"/>
              <w:widowControl/>
              <w:numPr>
                <w:ilvl w:val="0"/>
                <w:numId w:val="0"/>
              </w:numPr>
              <w:spacing w:line="240" w:lineRule="auto"/>
              <w:ind w:leftChars="0"/>
              <w:textAlignment w:val="bottom"/>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（6）发明专利实</w:t>
            </w: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rPr>
              <w:t>项。</w:t>
            </w:r>
          </w:p>
          <w:p>
            <w:pPr>
              <w:keepNext w:val="0"/>
              <w:keepLines w:val="0"/>
              <w:widowControl/>
              <w:numPr>
                <w:ilvl w:val="0"/>
                <w:numId w:val="0"/>
              </w:numPr>
              <w:suppressLineNumbers w:val="0"/>
              <w:spacing w:before="0" w:beforeAutospacing="0" w:after="0" w:afterAutospacing="0"/>
              <w:ind w:right="0" w:rightChars="0"/>
              <w:jc w:val="both"/>
              <w:textAlignment w:val="bottom"/>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auto"/>
                <w:sz w:val="21"/>
                <w:szCs w:val="21"/>
                <w:lang w:eastAsia="zh-CN"/>
              </w:rPr>
              <w:t>（7）</w:t>
            </w:r>
            <w:r>
              <w:rPr>
                <w:rFonts w:hint="eastAsia" w:asciiTheme="majorEastAsia" w:hAnsiTheme="majorEastAsia" w:eastAsiaTheme="majorEastAsia" w:cstheme="majorEastAsia"/>
                <w:color w:val="auto"/>
                <w:sz w:val="21"/>
                <w:szCs w:val="21"/>
                <w:lang w:val="en-US" w:eastAsia="zh-CN"/>
              </w:rPr>
              <w:t>建立质量标准2项。</w:t>
            </w:r>
          </w:p>
        </w:tc>
        <w:tc>
          <w:tcPr>
            <w:tcW w:w="791"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200</w:t>
            </w:r>
          </w:p>
        </w:tc>
        <w:tc>
          <w:tcPr>
            <w:tcW w:w="641"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highlight w:val="none"/>
                <w:lang w:val="en-US" w:eastAsia="zh-CN"/>
              </w:rPr>
              <w:t>3年</w:t>
            </w:r>
          </w:p>
        </w:tc>
        <w:tc>
          <w:tcPr>
            <w:tcW w:w="1282"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郭玉凡</w:t>
            </w:r>
          </w:p>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0371-55958676</w:t>
            </w:r>
          </w:p>
        </w:tc>
        <w:tc>
          <w:tcPr>
            <w:tcW w:w="693" w:type="dxa"/>
            <w:tcBorders>
              <w:tl2br w:val="nil"/>
              <w:tr2bl w:val="nil"/>
            </w:tcBorders>
            <w:noWrap w:val="0"/>
            <w:tcMar>
              <w:top w:w="12" w:type="dxa"/>
              <w:left w:w="12" w:type="dxa"/>
              <w:right w:w="12" w:type="dxa"/>
            </w:tcMar>
            <w:vAlign w:val="center"/>
          </w:tcPr>
          <w:p>
            <w:pPr>
              <w:widowControl/>
              <w:jc w:val="center"/>
              <w:textAlignment w:val="bottom"/>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航空港区</w:t>
            </w:r>
          </w:p>
        </w:tc>
      </w:tr>
    </w:tbl>
    <w:p>
      <w:pPr>
        <w:pStyle w:val="4"/>
        <w:keepNext w:val="0"/>
        <w:keepLines w:val="0"/>
        <w:pageBreakBefore w:val="0"/>
        <w:widowControl/>
        <w:suppressLineNumbers w:val="0"/>
        <w:kinsoku/>
        <w:wordWrap/>
        <w:overflowPunct/>
        <w:topLinePunct w:val="0"/>
        <w:autoSpaceDE/>
        <w:bidi w:val="0"/>
        <w:adjustRightInd/>
        <w:snapToGrid/>
        <w:spacing w:line="560" w:lineRule="exact"/>
        <w:ind w:left="0" w:firstLine="420"/>
        <w:jc w:val="center"/>
        <w:textAlignment w:val="auto"/>
        <w:rPr>
          <w:rFonts w:hint="default" w:ascii="仿宋_GB2312" w:hAnsi="仿宋_GB2312" w:eastAsia="仿宋_GB2312" w:cs="仿宋_GB2312"/>
          <w:kern w:val="0"/>
          <w:sz w:val="32"/>
          <w:szCs w:val="32"/>
          <w:lang w:val="en-US" w:eastAsia="zh-CN" w:bidi="ar"/>
        </w:rPr>
      </w:pPr>
    </w:p>
    <w:p/>
    <w:sectPr>
      <w:pgSz w:w="16838" w:h="11906" w:orient="landscape"/>
      <w:pgMar w:top="1587" w:right="2098" w:bottom="1474" w:left="198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2E322"/>
    <w:multiLevelType w:val="singleLevel"/>
    <w:tmpl w:val="8E82E322"/>
    <w:lvl w:ilvl="0" w:tentative="0">
      <w:start w:val="2"/>
      <w:numFmt w:val="decimal"/>
      <w:suff w:val="nothing"/>
      <w:lvlText w:val="（%1）"/>
      <w:lvlJc w:val="left"/>
    </w:lvl>
  </w:abstractNum>
  <w:abstractNum w:abstractNumId="1">
    <w:nsid w:val="C6E7D50A"/>
    <w:multiLevelType w:val="singleLevel"/>
    <w:tmpl w:val="C6E7D50A"/>
    <w:lvl w:ilvl="0" w:tentative="0">
      <w:start w:val="1"/>
      <w:numFmt w:val="decimal"/>
      <w:lvlText w:val="%1."/>
      <w:lvlJc w:val="left"/>
      <w:pPr>
        <w:tabs>
          <w:tab w:val="left" w:pos="312"/>
        </w:tabs>
      </w:pPr>
    </w:lvl>
  </w:abstractNum>
  <w:abstractNum w:abstractNumId="2">
    <w:nsid w:val="EBEFF2E1"/>
    <w:multiLevelType w:val="singleLevel"/>
    <w:tmpl w:val="EBEFF2E1"/>
    <w:lvl w:ilvl="0" w:tentative="0">
      <w:start w:val="1"/>
      <w:numFmt w:val="decimal"/>
      <w:lvlText w:val="%1."/>
      <w:lvlJc w:val="left"/>
      <w:pPr>
        <w:tabs>
          <w:tab w:val="left" w:pos="312"/>
        </w:tabs>
      </w:pPr>
    </w:lvl>
  </w:abstractNum>
  <w:abstractNum w:abstractNumId="3">
    <w:nsid w:val="FB9F619F"/>
    <w:multiLevelType w:val="singleLevel"/>
    <w:tmpl w:val="FB9F619F"/>
    <w:lvl w:ilvl="0" w:tentative="0">
      <w:start w:val="1"/>
      <w:numFmt w:val="decimal"/>
      <w:suff w:val="nothing"/>
      <w:lvlText w:val="（%1）"/>
      <w:lvlJc w:val="left"/>
    </w:lvl>
  </w:abstractNum>
  <w:abstractNum w:abstractNumId="4">
    <w:nsid w:val="0A866D09"/>
    <w:multiLevelType w:val="singleLevel"/>
    <w:tmpl w:val="0A866D09"/>
    <w:lvl w:ilvl="0" w:tentative="0">
      <w:start w:val="1"/>
      <w:numFmt w:val="decimal"/>
      <w:lvlText w:val="%1."/>
      <w:lvlJc w:val="left"/>
      <w:pPr>
        <w:tabs>
          <w:tab w:val="left" w:pos="312"/>
        </w:tabs>
      </w:pPr>
    </w:lvl>
  </w:abstractNum>
  <w:abstractNum w:abstractNumId="5">
    <w:nsid w:val="1232B777"/>
    <w:multiLevelType w:val="singleLevel"/>
    <w:tmpl w:val="1232B777"/>
    <w:lvl w:ilvl="0" w:tentative="0">
      <w:start w:val="1"/>
      <w:numFmt w:val="decimal"/>
      <w:lvlText w:val="%1."/>
      <w:lvlJc w:val="left"/>
      <w:pPr>
        <w:tabs>
          <w:tab w:val="left" w:pos="312"/>
        </w:tabs>
      </w:pPr>
    </w:lvl>
  </w:abstractNum>
  <w:abstractNum w:abstractNumId="6">
    <w:nsid w:val="266645E2"/>
    <w:multiLevelType w:val="singleLevel"/>
    <w:tmpl w:val="266645E2"/>
    <w:lvl w:ilvl="0" w:tentative="0">
      <w:start w:val="1"/>
      <w:numFmt w:val="decimal"/>
      <w:suff w:val="nothing"/>
      <w:lvlText w:val="（%1）"/>
      <w:lvlJc w:val="left"/>
    </w:lvl>
  </w:abstractNum>
  <w:abstractNum w:abstractNumId="7">
    <w:nsid w:val="3C3762A7"/>
    <w:multiLevelType w:val="singleLevel"/>
    <w:tmpl w:val="3C3762A7"/>
    <w:lvl w:ilvl="0" w:tentative="0">
      <w:start w:val="2"/>
      <w:numFmt w:val="decimal"/>
      <w:lvlText w:val="%1."/>
      <w:lvlJc w:val="left"/>
      <w:pPr>
        <w:tabs>
          <w:tab w:val="left" w:pos="312"/>
        </w:tabs>
      </w:pPr>
    </w:lvl>
  </w:abstractNum>
  <w:abstractNum w:abstractNumId="8">
    <w:nsid w:val="67A8A8F0"/>
    <w:multiLevelType w:val="singleLevel"/>
    <w:tmpl w:val="67A8A8F0"/>
    <w:lvl w:ilvl="0" w:tentative="0">
      <w:start w:val="1"/>
      <w:numFmt w:val="decimal"/>
      <w:suff w:val="nothing"/>
      <w:lvlText w:val="（%1）"/>
      <w:lvlJc w:val="left"/>
    </w:lvl>
  </w:abstractNum>
  <w:abstractNum w:abstractNumId="9">
    <w:nsid w:val="6DA64B7F"/>
    <w:multiLevelType w:val="singleLevel"/>
    <w:tmpl w:val="6DA64B7F"/>
    <w:lvl w:ilvl="0" w:tentative="0">
      <w:start w:val="1"/>
      <w:numFmt w:val="decimal"/>
      <w:suff w:val="nothing"/>
      <w:lvlText w:val="（%1）"/>
      <w:lvlJc w:val="left"/>
    </w:lvl>
  </w:abstractNum>
  <w:abstractNum w:abstractNumId="10">
    <w:nsid w:val="78339CBC"/>
    <w:multiLevelType w:val="singleLevel"/>
    <w:tmpl w:val="78339CBC"/>
    <w:lvl w:ilvl="0" w:tentative="0">
      <w:start w:val="1"/>
      <w:numFmt w:val="decimal"/>
      <w:lvlText w:val="%1."/>
      <w:lvlJc w:val="left"/>
      <w:pPr>
        <w:tabs>
          <w:tab w:val="left" w:pos="312"/>
        </w:tabs>
      </w:pPr>
    </w:lvl>
  </w:abstractNum>
  <w:num w:numId="1">
    <w:abstractNumId w:val="2"/>
  </w:num>
  <w:num w:numId="2">
    <w:abstractNumId w:val="10"/>
  </w:num>
  <w:num w:numId="3">
    <w:abstractNumId w:val="5"/>
  </w:num>
  <w:num w:numId="4">
    <w:abstractNumId w:val="8"/>
  </w:num>
  <w:num w:numId="5">
    <w:abstractNumId w:val="4"/>
  </w:num>
  <w:num w:numId="6">
    <w:abstractNumId w:val="1"/>
  </w:num>
  <w:num w:numId="7">
    <w:abstractNumId w:val="9"/>
  </w:num>
  <w:num w:numId="8">
    <w:abstractNumId w:val="7"/>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870D9"/>
    <w:rsid w:val="0DB169CE"/>
    <w:rsid w:val="1140310D"/>
    <w:rsid w:val="138A43C7"/>
    <w:rsid w:val="13E60117"/>
    <w:rsid w:val="20C52BA0"/>
    <w:rsid w:val="331C7BE2"/>
    <w:rsid w:val="349870D9"/>
    <w:rsid w:val="34B2865B"/>
    <w:rsid w:val="34F666B6"/>
    <w:rsid w:val="389E5C88"/>
    <w:rsid w:val="3DB71DE6"/>
    <w:rsid w:val="3EF1387F"/>
    <w:rsid w:val="409054C4"/>
    <w:rsid w:val="42BE1D4B"/>
    <w:rsid w:val="45C52955"/>
    <w:rsid w:val="45D57D85"/>
    <w:rsid w:val="4BB11176"/>
    <w:rsid w:val="5C723E01"/>
    <w:rsid w:val="616A6BD2"/>
    <w:rsid w:val="61E620D1"/>
    <w:rsid w:val="6F9E71E9"/>
    <w:rsid w:val="6FFFBD0F"/>
    <w:rsid w:val="775E616E"/>
    <w:rsid w:val="79C66518"/>
    <w:rsid w:val="7AD465FA"/>
    <w:rsid w:val="7DFE9E24"/>
    <w:rsid w:val="7E9929F1"/>
    <w:rsid w:val="7F7BCA24"/>
    <w:rsid w:val="7FB70093"/>
    <w:rsid w:val="8FFE0E69"/>
    <w:rsid w:val="9FFFB23E"/>
    <w:rsid w:val="BA7B23C6"/>
    <w:rsid w:val="BAF94938"/>
    <w:rsid w:val="C7FF015D"/>
    <w:rsid w:val="DFDFDD4E"/>
    <w:rsid w:val="F76FB905"/>
    <w:rsid w:val="FE734873"/>
    <w:rsid w:val="FF958272"/>
    <w:rsid w:val="FFFF5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List Paragraph"/>
    <w:basedOn w:val="1"/>
    <w:unhideWhenUsed/>
    <w:qFormat/>
    <w:uiPriority w:val="99"/>
    <w:pPr>
      <w:ind w:firstLine="420" w:firstLineChars="200"/>
    </w:pPr>
  </w:style>
  <w:style w:type="character" w:customStyle="1" w:styleId="8">
    <w:name w:val="font41"/>
    <w:basedOn w:val="6"/>
    <w:qFormat/>
    <w:uiPriority w:val="0"/>
    <w:rPr>
      <w:rFonts w:hint="eastAsia" w:ascii="方正书宋_GBK" w:hAnsi="方正书宋_GBK" w:eastAsia="方正书宋_GBK" w:cs="方正书宋_GBK"/>
      <w:color w:val="000000"/>
      <w:sz w:val="20"/>
      <w:szCs w:val="20"/>
      <w:u w:val="none"/>
    </w:rPr>
  </w:style>
  <w:style w:type="character" w:customStyle="1" w:styleId="9">
    <w:name w:val="font51"/>
    <w:basedOn w:val="6"/>
    <w:qFormat/>
    <w:uiPriority w:val="0"/>
    <w:rPr>
      <w:rFonts w:hint="eastAsia" w:ascii="方正书宋_GBK" w:hAnsi="方正书宋_GBK" w:eastAsia="方正书宋_GBK" w:cs="方正书宋_GBK"/>
      <w:color w:val="000000"/>
      <w:sz w:val="20"/>
      <w:szCs w:val="20"/>
      <w:u w:val="none"/>
    </w:rPr>
  </w:style>
  <w:style w:type="character" w:customStyle="1" w:styleId="10">
    <w:name w:val="font6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2021-07-28T07:18:00Z</dcterms:created>
  <dc:creator>Administrator</dc:creator>
  <cp:lastModifiedBy>Administrator</cp:lastModifiedBy>
  <cp:lastPrinted>2021-08-05T02:52:00Z</cp:lastPrinted>
  <dcterms:modified xsi:type="dcterms:W3CDTF">2021-08-31T01:33:00Z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2244D98179704497B6948F8912676BEE</vt:lpwstr>
  </property>
</Properties>
</file>