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19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519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1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2018年度郑州市星创天地名单</w:t>
      </w:r>
    </w:p>
    <w:p>
      <w:pPr>
        <w:widowControl w:val="0"/>
        <w:wordWrap/>
        <w:adjustRightInd/>
        <w:snapToGrid/>
        <w:spacing w:line="51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6"/>
        <w:tblW w:w="13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4774"/>
        <w:gridCol w:w="5517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</w:rPr>
              <w:t>星创天地名称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</w:rPr>
              <w:t>实施主体名称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lang w:val="en-US" w:eastAsia="zh-CN"/>
              </w:rPr>
              <w:t>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豫农高科星创天地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河南省农业高新科技园有限公司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中牟县科技局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河顺自动化智慧猪场星创天地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河南河顺自动化设备股份有限公司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登封市科技局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丰农生态农业星创天地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新郑市丰农林果专业合作社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新郑市科技局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正鑫天然富硒葡萄星创天地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新密市正鑫专业种植合作社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新密市科技局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“黄河鲤”现代渔业星创天地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荥阳市百果林农业专业合作社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荥阳市科技局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4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寺湾中药材星创天地</w:t>
            </w:r>
          </w:p>
        </w:tc>
        <w:tc>
          <w:tcPr>
            <w:tcW w:w="5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巩义市五谷香农业有限公司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  <w:t>巩义市科工信委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134" w:bottom="1134" w:left="1134" w:header="851" w:footer="1417" w:gutter="0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A6959"/>
    <w:rsid w:val="37983A6B"/>
    <w:rsid w:val="4A413A71"/>
    <w:rsid w:val="70DE1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2018-08-13T02:07:00Z</dcterms:created>
  <dc:creator>西部野狼</dc:creator>
  <cp:lastModifiedBy>子涵</cp:lastModifiedBy>
  <cp:lastPrinted>2018-08-14T09:20:00Z</cp:lastPrinted>
  <dcterms:modified xsi:type="dcterms:W3CDTF">2018-08-17T02:28:45Z</dcterms:modified>
  <dc:title>关于认定2018年度郑州市星创天地的通知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