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i w:val="0"/>
          <w:caps w:val="0"/>
          <w:color w:val="333333"/>
          <w:spacing w:val="0"/>
          <w:sz w:val="32"/>
          <w:szCs w:val="32"/>
          <w:shd w:val="clear" w:fill="FFFFFF"/>
          <w:lang w:eastAsia="zh-CN"/>
        </w:rPr>
      </w:pPr>
      <w:bookmarkStart w:id="0" w:name="_GoBack"/>
      <w:bookmarkEnd w:id="0"/>
      <w:r>
        <w:rPr>
          <w:rFonts w:hint="eastAsia" w:ascii="仿宋_GB2312" w:hAnsi="仿宋_GB2312" w:eastAsia="仿宋_GB2312" w:cs="仿宋_GB2312"/>
          <w:i w:val="0"/>
          <w:caps w:val="0"/>
          <w:color w:val="333333"/>
          <w:spacing w:val="0"/>
          <w:sz w:val="32"/>
          <w:szCs w:val="32"/>
          <w:shd w:val="clear" w:fill="FFFFFF"/>
          <w:lang w:eastAsia="zh-CN"/>
        </w:rPr>
        <w:t>附件</w:t>
      </w:r>
    </w:p>
    <w:p>
      <w:pPr>
        <w:keepNext w:val="0"/>
        <w:keepLines w:val="0"/>
        <w:widowControl/>
        <w:suppressLineNumbers w:val="0"/>
        <w:jc w:val="left"/>
        <w:rPr>
          <w:rFonts w:hint="eastAsia" w:asciiTheme="majorEastAsia" w:hAnsiTheme="majorEastAsia" w:eastAsiaTheme="majorEastAsia" w:cstheme="majorEastAsia"/>
          <w:b/>
          <w:bCs/>
          <w:sz w:val="44"/>
          <w:szCs w:val="44"/>
        </w:rPr>
      </w:pPr>
      <w:r>
        <w:rPr>
          <w:rFonts w:hint="eastAsia" w:asciiTheme="majorEastAsia" w:hAnsiTheme="majorEastAsia" w:eastAsiaTheme="majorEastAsia" w:cstheme="majorEastAsia"/>
          <w:b/>
          <w:bCs/>
          <w:i w:val="0"/>
          <w:caps w:val="0"/>
          <w:color w:val="333333"/>
          <w:spacing w:val="0"/>
          <w:sz w:val="44"/>
          <w:szCs w:val="44"/>
          <w:shd w:val="clear" w:fill="FFFFFF"/>
          <w:lang w:eastAsia="zh-CN"/>
        </w:rPr>
        <w:t>20</w:t>
      </w:r>
      <w:r>
        <w:rPr>
          <w:rFonts w:hint="eastAsia" w:asciiTheme="majorEastAsia" w:hAnsiTheme="majorEastAsia" w:eastAsiaTheme="majorEastAsia" w:cstheme="majorEastAsia"/>
          <w:b/>
          <w:bCs/>
          <w:i w:val="0"/>
          <w:caps w:val="0"/>
          <w:color w:val="333333"/>
          <w:spacing w:val="0"/>
          <w:sz w:val="44"/>
          <w:szCs w:val="44"/>
          <w:shd w:val="clear" w:fill="FFFFFF"/>
          <w:lang w:val="en-US" w:eastAsia="zh-CN"/>
        </w:rPr>
        <w:t>20</w:t>
      </w:r>
      <w:r>
        <w:rPr>
          <w:rFonts w:hint="eastAsia" w:asciiTheme="majorEastAsia" w:hAnsiTheme="majorEastAsia" w:eastAsiaTheme="majorEastAsia" w:cstheme="majorEastAsia"/>
          <w:b/>
          <w:bCs/>
          <w:i w:val="0"/>
          <w:caps w:val="0"/>
          <w:color w:val="333333"/>
          <w:spacing w:val="0"/>
          <w:sz w:val="44"/>
          <w:szCs w:val="44"/>
          <w:shd w:val="clear" w:fill="FFFFFF"/>
          <w:lang w:eastAsia="zh-CN"/>
        </w:rPr>
        <w:t>年度郑州市科技惠民计划拟立项项目表</w:t>
      </w:r>
    </w:p>
    <w:tbl>
      <w:tblPr>
        <w:tblStyle w:val="6"/>
        <w:tblW w:w="104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0"/>
        <w:gridCol w:w="2363"/>
        <w:gridCol w:w="2242"/>
        <w:gridCol w:w="1200"/>
        <w:gridCol w:w="1575"/>
        <w:gridCol w:w="1032"/>
        <w:gridCol w:w="12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0" w:type="dxa"/>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Theme="minorEastAsia" w:hAnsiTheme="minorEastAsia" w:eastAsiaTheme="minorEastAsia" w:cstheme="minorEastAsia"/>
                <w:b/>
                <w:bCs/>
                <w:i w:val="0"/>
                <w:caps w:val="0"/>
                <w:color w:val="333333"/>
                <w:spacing w:val="0"/>
                <w:sz w:val="24"/>
                <w:szCs w:val="24"/>
                <w:shd w:val="clear" w:fill="FFFFFF"/>
                <w:vertAlign w:val="baseline"/>
                <w:lang w:eastAsia="zh-CN"/>
              </w:rPr>
            </w:pPr>
            <w:r>
              <w:rPr>
                <w:rFonts w:hint="eastAsia" w:asciiTheme="minorEastAsia" w:hAnsiTheme="minorEastAsia" w:eastAsiaTheme="minorEastAsia" w:cstheme="minorEastAsia"/>
                <w:b/>
                <w:bCs/>
                <w:i w:val="0"/>
                <w:caps w:val="0"/>
                <w:color w:val="333333"/>
                <w:spacing w:val="0"/>
                <w:sz w:val="24"/>
                <w:szCs w:val="24"/>
                <w:shd w:val="clear" w:fill="FFFFFF"/>
                <w:vertAlign w:val="baseline"/>
                <w:lang w:eastAsia="zh-CN"/>
              </w:rPr>
              <w:t>序号</w:t>
            </w:r>
          </w:p>
        </w:tc>
        <w:tc>
          <w:tcPr>
            <w:tcW w:w="2363" w:type="dxa"/>
            <w:vAlign w:val="center"/>
          </w:tcPr>
          <w:p>
            <w:pPr>
              <w:keepNext w:val="0"/>
              <w:keepLines w:val="0"/>
              <w:pageBreakBefore w:val="0"/>
              <w:widowControl w:val="0"/>
              <w:kinsoku/>
              <w:wordWrap/>
              <w:overflowPunct/>
              <w:topLinePunct w:val="0"/>
              <w:autoSpaceDE/>
              <w:bidi w:val="0"/>
              <w:adjustRightInd/>
              <w:snapToGrid/>
              <w:spacing w:before="0" w:beforeLines="0" w:after="0" w:afterLines="0"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b/>
                <w:bCs/>
                <w:color w:val="252525"/>
                <w:kern w:val="2"/>
                <w:sz w:val="24"/>
                <w:szCs w:val="24"/>
                <w:vertAlign w:val="baseline"/>
                <w:lang w:val="en-US" w:eastAsia="zh-CN" w:bidi="ar-SA"/>
              </w:rPr>
            </w:pPr>
            <w:r>
              <w:rPr>
                <w:rFonts w:hint="eastAsia" w:asciiTheme="minorEastAsia" w:hAnsiTheme="minorEastAsia" w:eastAsiaTheme="minorEastAsia" w:cstheme="minorEastAsia"/>
                <w:b/>
                <w:bCs/>
                <w:color w:val="252525"/>
                <w:sz w:val="24"/>
                <w:szCs w:val="24"/>
                <w:vertAlign w:val="baseline"/>
                <w:lang w:val="en-US" w:eastAsia="zh-CN"/>
              </w:rPr>
              <w:t>项目名称</w:t>
            </w:r>
          </w:p>
        </w:tc>
        <w:tc>
          <w:tcPr>
            <w:tcW w:w="2242" w:type="dxa"/>
            <w:vAlign w:val="center"/>
          </w:tcPr>
          <w:p>
            <w:pPr>
              <w:keepNext w:val="0"/>
              <w:keepLines w:val="0"/>
              <w:pageBreakBefore w:val="0"/>
              <w:widowControl w:val="0"/>
              <w:kinsoku/>
              <w:wordWrap/>
              <w:overflowPunct/>
              <w:topLinePunct w:val="0"/>
              <w:autoSpaceDE/>
              <w:bidi w:val="0"/>
              <w:adjustRightInd/>
              <w:snapToGrid/>
              <w:spacing w:before="0" w:beforeLines="0" w:after="0" w:afterLines="0"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b/>
                <w:bCs/>
                <w:color w:val="252525"/>
                <w:kern w:val="2"/>
                <w:sz w:val="24"/>
                <w:szCs w:val="24"/>
                <w:vertAlign w:val="baseline"/>
                <w:lang w:val="en-US" w:eastAsia="zh-CN" w:bidi="ar-SA"/>
              </w:rPr>
            </w:pPr>
            <w:r>
              <w:rPr>
                <w:rFonts w:hint="eastAsia" w:asciiTheme="minorEastAsia" w:hAnsiTheme="minorEastAsia" w:eastAsiaTheme="minorEastAsia" w:cstheme="minorEastAsia"/>
                <w:b/>
                <w:bCs/>
                <w:color w:val="252525"/>
                <w:sz w:val="24"/>
                <w:szCs w:val="24"/>
                <w:vertAlign w:val="baseline"/>
                <w:lang w:val="en-US" w:eastAsia="zh-CN"/>
              </w:rPr>
              <w:t>单位名称</w:t>
            </w:r>
          </w:p>
        </w:tc>
        <w:tc>
          <w:tcPr>
            <w:tcW w:w="1200" w:type="dxa"/>
            <w:vAlign w:val="center"/>
          </w:tcPr>
          <w:p>
            <w:pPr>
              <w:keepNext w:val="0"/>
              <w:keepLines w:val="0"/>
              <w:pageBreakBefore w:val="0"/>
              <w:kinsoku/>
              <w:wordWrap/>
              <w:overflowPunct/>
              <w:topLinePunct w:val="0"/>
              <w:autoSpaceDE/>
              <w:bidi w:val="0"/>
              <w:adjustRightInd/>
              <w:snapToGrid/>
              <w:spacing w:before="0" w:beforeLines="0" w:after="0" w:afterLines="0" w:line="320" w:lineRule="exact"/>
              <w:ind w:left="0" w:leftChars="0" w:right="0" w:rightChars="0" w:firstLine="0" w:firstLineChars="0"/>
              <w:jc w:val="center"/>
              <w:outlineLvl w:val="9"/>
              <w:rPr>
                <w:rFonts w:hint="eastAsia" w:asciiTheme="minorEastAsia" w:hAnsiTheme="minorEastAsia" w:eastAsiaTheme="minorEastAsia" w:cstheme="minorEastAsia"/>
                <w:b/>
                <w:bCs/>
                <w:color w:val="252525"/>
                <w:sz w:val="24"/>
                <w:szCs w:val="24"/>
                <w:vertAlign w:val="baseline"/>
                <w:lang w:val="en-US" w:eastAsia="zh-CN"/>
              </w:rPr>
            </w:pPr>
            <w:r>
              <w:rPr>
                <w:rFonts w:hint="eastAsia" w:asciiTheme="minorEastAsia" w:hAnsiTheme="minorEastAsia" w:eastAsiaTheme="minorEastAsia" w:cstheme="minorEastAsia"/>
                <w:b/>
                <w:bCs/>
                <w:color w:val="252525"/>
                <w:sz w:val="24"/>
                <w:szCs w:val="24"/>
                <w:vertAlign w:val="baseline"/>
                <w:lang w:val="en-US" w:eastAsia="zh-CN"/>
              </w:rPr>
              <w:t>项目</w:t>
            </w:r>
          </w:p>
          <w:p>
            <w:pPr>
              <w:keepNext w:val="0"/>
              <w:keepLines w:val="0"/>
              <w:pageBreakBefore w:val="0"/>
              <w:kinsoku/>
              <w:wordWrap/>
              <w:overflowPunct/>
              <w:topLinePunct w:val="0"/>
              <w:autoSpaceDE/>
              <w:bidi w:val="0"/>
              <w:adjustRightInd/>
              <w:snapToGrid/>
              <w:spacing w:before="0" w:beforeLines="0" w:after="0" w:afterLines="0" w:line="320" w:lineRule="exact"/>
              <w:ind w:left="0" w:leftChars="0" w:right="0" w:rightChars="0" w:firstLine="0" w:firstLineChars="0"/>
              <w:jc w:val="center"/>
              <w:outlineLvl w:val="9"/>
              <w:rPr>
                <w:rFonts w:hint="eastAsia" w:asciiTheme="minorEastAsia" w:hAnsiTheme="minorEastAsia" w:eastAsiaTheme="minorEastAsia" w:cstheme="minorEastAsia"/>
                <w:b/>
                <w:bCs/>
                <w:color w:val="252525"/>
                <w:kern w:val="2"/>
                <w:sz w:val="24"/>
                <w:szCs w:val="24"/>
                <w:vertAlign w:val="baseline"/>
                <w:lang w:val="en-US" w:eastAsia="zh-CN" w:bidi="ar-SA"/>
              </w:rPr>
            </w:pPr>
            <w:r>
              <w:rPr>
                <w:rFonts w:hint="eastAsia" w:asciiTheme="minorEastAsia" w:hAnsiTheme="minorEastAsia" w:eastAsiaTheme="minorEastAsia" w:cstheme="minorEastAsia"/>
                <w:b/>
                <w:bCs/>
                <w:color w:val="252525"/>
                <w:sz w:val="24"/>
                <w:szCs w:val="24"/>
                <w:vertAlign w:val="baseline"/>
                <w:lang w:val="en-US" w:eastAsia="zh-CN"/>
              </w:rPr>
              <w:t>主持人</w:t>
            </w:r>
          </w:p>
        </w:tc>
        <w:tc>
          <w:tcPr>
            <w:tcW w:w="1575" w:type="dxa"/>
            <w:vAlign w:val="center"/>
          </w:tcPr>
          <w:p>
            <w:pPr>
              <w:keepNext w:val="0"/>
              <w:keepLines w:val="0"/>
              <w:pageBreakBefore w:val="0"/>
              <w:kinsoku/>
              <w:wordWrap/>
              <w:overflowPunct/>
              <w:topLinePunct w:val="0"/>
              <w:autoSpaceDE/>
              <w:bidi w:val="0"/>
              <w:adjustRightInd/>
              <w:snapToGrid/>
              <w:spacing w:before="0" w:beforeLines="0" w:after="0" w:afterLines="0" w:line="320" w:lineRule="exact"/>
              <w:ind w:left="0" w:leftChars="0" w:right="0" w:rightChars="0" w:firstLine="0" w:firstLineChars="0"/>
              <w:jc w:val="center"/>
              <w:outlineLvl w:val="9"/>
              <w:rPr>
                <w:rFonts w:hint="eastAsia" w:asciiTheme="minorEastAsia" w:hAnsiTheme="minorEastAsia" w:eastAsiaTheme="minorEastAsia" w:cstheme="minorEastAsia"/>
                <w:b/>
                <w:bCs/>
                <w:color w:val="252525"/>
                <w:kern w:val="2"/>
                <w:sz w:val="24"/>
                <w:szCs w:val="24"/>
                <w:lang w:val="en-US" w:eastAsia="zh-CN" w:bidi="ar-SA"/>
              </w:rPr>
            </w:pPr>
            <w:r>
              <w:rPr>
                <w:rFonts w:hint="eastAsia" w:asciiTheme="minorEastAsia" w:hAnsiTheme="minorEastAsia" w:eastAsiaTheme="minorEastAsia" w:cstheme="minorEastAsia"/>
                <w:b/>
                <w:bCs/>
                <w:color w:val="252525"/>
                <w:sz w:val="24"/>
                <w:szCs w:val="24"/>
                <w:vertAlign w:val="baseline"/>
                <w:lang w:val="en-US" w:eastAsia="zh-CN"/>
              </w:rPr>
              <w:t>执行期</w:t>
            </w:r>
          </w:p>
        </w:tc>
        <w:tc>
          <w:tcPr>
            <w:tcW w:w="1032" w:type="dxa"/>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Theme="minorEastAsia" w:hAnsiTheme="minorEastAsia" w:eastAsiaTheme="minorEastAsia" w:cstheme="minorEastAsia"/>
                <w:b/>
                <w:bCs/>
                <w:i w:val="0"/>
                <w:caps w:val="0"/>
                <w:color w:val="333333"/>
                <w:spacing w:val="0"/>
                <w:sz w:val="24"/>
                <w:szCs w:val="24"/>
                <w:shd w:val="clear" w:fill="FFFFFF"/>
                <w:vertAlign w:val="baseline"/>
                <w:lang w:eastAsia="zh-CN"/>
              </w:rPr>
            </w:pPr>
            <w:r>
              <w:rPr>
                <w:rFonts w:hint="eastAsia" w:asciiTheme="minorEastAsia" w:hAnsiTheme="minorEastAsia" w:eastAsiaTheme="minorEastAsia" w:cstheme="minorEastAsia"/>
                <w:b/>
                <w:bCs/>
                <w:i w:val="0"/>
                <w:caps w:val="0"/>
                <w:color w:val="333333"/>
                <w:spacing w:val="0"/>
                <w:sz w:val="24"/>
                <w:szCs w:val="24"/>
                <w:shd w:val="clear" w:fill="FFFFFF"/>
                <w:vertAlign w:val="baseline"/>
                <w:lang w:eastAsia="zh-CN"/>
              </w:rPr>
              <w:t>所在区县（市）</w:t>
            </w:r>
          </w:p>
        </w:tc>
        <w:tc>
          <w:tcPr>
            <w:tcW w:w="1278" w:type="dxa"/>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Theme="minorEastAsia" w:hAnsiTheme="minorEastAsia" w:eastAsiaTheme="minorEastAsia" w:cstheme="minorEastAsia"/>
                <w:b/>
                <w:bCs/>
                <w:i w:val="0"/>
                <w:caps w:val="0"/>
                <w:color w:val="333333"/>
                <w:spacing w:val="0"/>
                <w:sz w:val="24"/>
                <w:szCs w:val="24"/>
                <w:shd w:val="clear" w:fill="FFFFFF"/>
                <w:vertAlign w:val="baseline"/>
                <w:lang w:eastAsia="zh-CN"/>
              </w:rPr>
            </w:pPr>
            <w:r>
              <w:rPr>
                <w:rFonts w:hint="eastAsia" w:asciiTheme="minorEastAsia" w:hAnsiTheme="minorEastAsia" w:cstheme="minorEastAsia"/>
                <w:b/>
                <w:bCs/>
                <w:i w:val="0"/>
                <w:caps w:val="0"/>
                <w:color w:val="333333"/>
                <w:spacing w:val="0"/>
                <w:sz w:val="24"/>
                <w:szCs w:val="24"/>
                <w:shd w:val="clear" w:fill="FFFFFF"/>
                <w:vertAlign w:val="baseline"/>
                <w:lang w:eastAsia="zh-CN"/>
              </w:rPr>
              <w:t>拟支持资金（万元）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92" w:type="dxa"/>
            <w:gridSpan w:val="6"/>
            <w:vAlign w:val="top"/>
          </w:tcPr>
          <w:p>
            <w:pPr>
              <w:keepNext w:val="0"/>
              <w:keepLines w:val="0"/>
              <w:pageBreakBefore w:val="0"/>
              <w:widowControl w:val="0"/>
              <w:kinsoku/>
              <w:wordWrap/>
              <w:overflowPunct/>
              <w:topLinePunct w:val="0"/>
              <w:autoSpaceDE/>
              <w:autoSpaceDN/>
              <w:bidi w:val="0"/>
              <w:adjustRightInd/>
              <w:snapToGrid/>
              <w:spacing w:line="580" w:lineRule="exact"/>
              <w:jc w:val="both"/>
              <w:textAlignment w:val="auto"/>
              <w:rPr>
                <w:rFonts w:hint="eastAsia" w:asciiTheme="minorEastAsia" w:hAnsiTheme="minorEastAsia" w:eastAsiaTheme="minorEastAsia" w:cstheme="minorEastAsia"/>
                <w:b/>
                <w:bCs/>
                <w:i w:val="0"/>
                <w:caps w:val="0"/>
                <w:color w:val="333333"/>
                <w:spacing w:val="0"/>
                <w:sz w:val="24"/>
                <w:szCs w:val="24"/>
                <w:shd w:val="clear" w:fill="FFFFFF"/>
                <w:vertAlign w:val="baseline"/>
                <w:lang w:eastAsia="zh-CN"/>
              </w:rPr>
            </w:pPr>
            <w:r>
              <w:rPr>
                <w:rFonts w:hint="eastAsia" w:asciiTheme="minorEastAsia" w:hAnsiTheme="minorEastAsia" w:cstheme="minorEastAsia"/>
                <w:b/>
                <w:bCs/>
                <w:i w:val="0"/>
                <w:caps w:val="0"/>
                <w:color w:val="333333"/>
                <w:spacing w:val="0"/>
                <w:sz w:val="24"/>
                <w:szCs w:val="24"/>
                <w:shd w:val="clear" w:fill="FFFFFF"/>
                <w:vertAlign w:val="baseline"/>
                <w:lang w:eastAsia="zh-CN"/>
              </w:rPr>
              <w:t>一、社会发展领域</w:t>
            </w:r>
          </w:p>
        </w:tc>
        <w:tc>
          <w:tcPr>
            <w:tcW w:w="1278" w:type="dxa"/>
            <w:vAlign w:val="top"/>
          </w:tcPr>
          <w:p>
            <w:pPr>
              <w:keepNext w:val="0"/>
              <w:keepLines w:val="0"/>
              <w:pageBreakBefore w:val="0"/>
              <w:widowControl w:val="0"/>
              <w:kinsoku/>
              <w:wordWrap/>
              <w:overflowPunct/>
              <w:topLinePunct w:val="0"/>
              <w:autoSpaceDE/>
              <w:autoSpaceDN/>
              <w:bidi w:val="0"/>
              <w:adjustRightInd/>
              <w:snapToGrid/>
              <w:spacing w:line="580" w:lineRule="exact"/>
              <w:jc w:val="both"/>
              <w:textAlignment w:val="auto"/>
              <w:rPr>
                <w:rFonts w:hint="eastAsia" w:asciiTheme="minorEastAsia" w:hAnsiTheme="minorEastAsia" w:cstheme="minorEastAsia"/>
                <w:b/>
                <w:bCs/>
                <w:i w:val="0"/>
                <w:caps w:val="0"/>
                <w:color w:val="333333"/>
                <w:spacing w:val="0"/>
                <w:sz w:val="24"/>
                <w:szCs w:val="24"/>
                <w:shd w:val="clear" w:fill="FFFFFF"/>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0" w:type="dxa"/>
            <w:vAlign w:val="center"/>
          </w:tcPr>
          <w:p>
            <w:pPr>
              <w:keepNext w:val="0"/>
              <w:keepLines w:val="0"/>
              <w:widowControl/>
              <w:suppressLineNumbers w:val="0"/>
              <w:jc w:val="center"/>
              <w:textAlignment w:val="center"/>
              <w:rPr>
                <w:rFonts w:hint="eastAsia" w:ascii="仿宋_GB2312" w:hAnsi="仿宋_GB2312" w:eastAsia="仿宋_GB2312" w:cs="仿宋_GB2312"/>
                <w:i w:val="0"/>
                <w:caps w:val="0"/>
                <w:color w:val="333333"/>
                <w:spacing w:val="0"/>
                <w:sz w:val="32"/>
                <w:szCs w:val="32"/>
                <w:shd w:val="clear" w:fill="FFFFFF"/>
                <w:vertAlign w:val="baseline"/>
                <w:lang w:eastAsia="zh-CN"/>
              </w:rPr>
            </w:pPr>
            <w:r>
              <w:rPr>
                <w:rFonts w:hint="eastAsia" w:ascii="宋体" w:hAnsi="宋体" w:eastAsia="宋体" w:cs="宋体"/>
                <w:i w:val="0"/>
                <w:color w:val="000000"/>
                <w:kern w:val="0"/>
                <w:sz w:val="22"/>
                <w:szCs w:val="22"/>
                <w:u w:val="none"/>
                <w:lang w:val="en-US" w:eastAsia="zh-CN" w:bidi="ar"/>
              </w:rPr>
              <w:t>1</w:t>
            </w:r>
          </w:p>
        </w:tc>
        <w:tc>
          <w:tcPr>
            <w:tcW w:w="2363" w:type="dxa"/>
            <w:vAlign w:val="center"/>
          </w:tcPr>
          <w:p>
            <w:pPr>
              <w:keepNext w:val="0"/>
              <w:keepLines w:val="0"/>
              <w:widowControl/>
              <w:suppressLineNumbers w:val="0"/>
              <w:jc w:val="left"/>
              <w:textAlignment w:val="center"/>
              <w:rPr>
                <w:rFonts w:hint="eastAsia" w:ascii="宋体" w:hAnsi="宋体" w:eastAsia="宋体" w:cs="宋体"/>
                <w:i w:val="0"/>
                <w:color w:val="252525"/>
                <w:kern w:val="2"/>
                <w:sz w:val="21"/>
                <w:szCs w:val="21"/>
                <w:u w:val="none"/>
                <w:lang w:val="en-US" w:eastAsia="zh-CN" w:bidi="ar-SA"/>
              </w:rPr>
            </w:pPr>
            <w:r>
              <w:rPr>
                <w:rFonts w:hint="eastAsia" w:ascii="宋体" w:hAnsi="宋体" w:eastAsia="宋体" w:cs="宋体"/>
                <w:i w:val="0"/>
                <w:color w:val="252525"/>
                <w:kern w:val="0"/>
                <w:sz w:val="21"/>
                <w:szCs w:val="21"/>
                <w:u w:val="none"/>
                <w:lang w:val="en-US" w:eastAsia="zh-CN" w:bidi="ar"/>
              </w:rPr>
              <w:t>基于高级智能仿真模拟人的心肺复苏技术在基层的推广与应用</w:t>
            </w:r>
          </w:p>
        </w:tc>
        <w:tc>
          <w:tcPr>
            <w:tcW w:w="2242" w:type="dxa"/>
            <w:vAlign w:val="center"/>
          </w:tcPr>
          <w:p>
            <w:pPr>
              <w:keepNext w:val="0"/>
              <w:keepLines w:val="0"/>
              <w:widowControl/>
              <w:suppressLineNumbers w:val="0"/>
              <w:jc w:val="left"/>
              <w:textAlignment w:val="center"/>
              <w:rPr>
                <w:rFonts w:hint="eastAsia" w:ascii="宋体" w:hAnsi="宋体" w:eastAsia="宋体" w:cs="宋体"/>
                <w:i w:val="0"/>
                <w:color w:val="252525"/>
                <w:kern w:val="2"/>
                <w:sz w:val="21"/>
                <w:szCs w:val="21"/>
                <w:u w:val="none"/>
                <w:lang w:val="en-US" w:eastAsia="zh-CN" w:bidi="ar-SA"/>
              </w:rPr>
            </w:pPr>
            <w:r>
              <w:rPr>
                <w:rFonts w:hint="eastAsia" w:ascii="宋体" w:hAnsi="宋体" w:eastAsia="宋体" w:cs="宋体"/>
                <w:i w:val="0"/>
                <w:color w:val="252525"/>
                <w:kern w:val="0"/>
                <w:sz w:val="21"/>
                <w:szCs w:val="21"/>
                <w:u w:val="none"/>
                <w:lang w:val="en-US" w:eastAsia="zh-CN" w:bidi="ar"/>
              </w:rPr>
              <w:t>郑州大学第一附属医院</w:t>
            </w:r>
          </w:p>
        </w:tc>
        <w:tc>
          <w:tcPr>
            <w:tcW w:w="1200" w:type="dxa"/>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320" w:lineRule="exact"/>
              <w:ind w:left="0" w:leftChars="0" w:right="0" w:rightChars="0" w:firstLine="0" w:firstLineChars="0"/>
              <w:jc w:val="center"/>
              <w:textAlignment w:val="auto"/>
              <w:outlineLvl w:val="9"/>
              <w:rPr>
                <w:rFonts w:hint="eastAsia" w:ascii="宋体" w:hAnsi="宋体" w:eastAsia="宋体" w:cs="宋体"/>
                <w:b w:val="0"/>
                <w:bCs w:val="0"/>
                <w:snapToGrid/>
                <w:color w:val="252525"/>
                <w:kern w:val="2"/>
                <w:sz w:val="21"/>
                <w:szCs w:val="21"/>
                <w:lang w:val="en-US" w:eastAsia="zh-CN" w:bidi="ar-SA"/>
              </w:rPr>
            </w:pPr>
            <w:r>
              <w:rPr>
                <w:rFonts w:hint="eastAsia" w:ascii="宋体" w:hAnsi="宋体" w:eastAsia="宋体" w:cs="宋体"/>
                <w:b w:val="0"/>
                <w:bCs w:val="0"/>
                <w:snapToGrid/>
                <w:color w:val="252525"/>
                <w:sz w:val="21"/>
                <w:szCs w:val="21"/>
                <w:lang w:eastAsia="zh-CN"/>
              </w:rPr>
              <w:t>高艳霞</w:t>
            </w:r>
          </w:p>
        </w:tc>
        <w:tc>
          <w:tcPr>
            <w:tcW w:w="1575" w:type="dxa"/>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320" w:lineRule="exact"/>
              <w:ind w:left="0" w:leftChars="0" w:right="0" w:rightChars="0" w:firstLine="0" w:firstLineChars="0"/>
              <w:jc w:val="left"/>
              <w:textAlignment w:val="auto"/>
              <w:outlineLvl w:val="9"/>
              <w:rPr>
                <w:rFonts w:hint="eastAsia" w:ascii="宋体" w:hAnsi="宋体" w:eastAsia="宋体" w:cs="宋体"/>
                <w:color w:val="252525"/>
                <w:kern w:val="2"/>
                <w:sz w:val="21"/>
                <w:szCs w:val="21"/>
                <w:lang w:val="en-US" w:eastAsia="zh-CN" w:bidi="ar-SA"/>
              </w:rPr>
            </w:pPr>
            <w:r>
              <w:rPr>
                <w:rFonts w:hint="eastAsia" w:ascii="宋体" w:hAnsi="宋体" w:eastAsia="宋体" w:cs="宋体"/>
                <w:color w:val="252525"/>
                <w:sz w:val="21"/>
                <w:szCs w:val="21"/>
                <w:lang w:val="en-US" w:eastAsia="zh-CN"/>
              </w:rPr>
              <w:t>2020.8.1至2022.8.1</w:t>
            </w:r>
          </w:p>
        </w:tc>
        <w:tc>
          <w:tcPr>
            <w:tcW w:w="1032" w:type="dxa"/>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320" w:lineRule="exact"/>
              <w:ind w:left="0" w:leftChars="0" w:right="0" w:rightChars="0" w:firstLine="0" w:firstLineChars="0"/>
              <w:jc w:val="center"/>
              <w:textAlignment w:val="auto"/>
              <w:outlineLvl w:val="9"/>
              <w:rPr>
                <w:rFonts w:hint="eastAsia" w:ascii="宋体" w:hAnsi="宋体" w:eastAsia="宋体" w:cs="宋体"/>
                <w:color w:val="252525"/>
                <w:kern w:val="2"/>
                <w:sz w:val="21"/>
                <w:szCs w:val="21"/>
                <w:lang w:val="en-US" w:eastAsia="zh-CN" w:bidi="ar-SA"/>
              </w:rPr>
            </w:pPr>
            <w:r>
              <w:rPr>
                <w:rFonts w:hint="eastAsia" w:ascii="宋体" w:hAnsi="宋体" w:eastAsia="宋体" w:cs="宋体"/>
                <w:color w:val="252525"/>
                <w:sz w:val="21"/>
                <w:szCs w:val="21"/>
                <w:lang w:eastAsia="zh-CN"/>
              </w:rPr>
              <w:t>二七区</w:t>
            </w:r>
          </w:p>
        </w:tc>
        <w:tc>
          <w:tcPr>
            <w:tcW w:w="1278" w:type="dxa"/>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320" w:lineRule="exact"/>
              <w:ind w:left="0" w:leftChars="0" w:right="0" w:rightChars="0" w:firstLine="0" w:firstLineChars="0"/>
              <w:jc w:val="center"/>
              <w:textAlignment w:val="auto"/>
              <w:outlineLvl w:val="9"/>
              <w:rPr>
                <w:rFonts w:hint="eastAsia" w:ascii="宋体" w:hAnsi="宋体" w:eastAsia="宋体" w:cs="宋体"/>
                <w:b w:val="0"/>
                <w:bCs w:val="0"/>
                <w:snapToGrid/>
                <w:color w:val="252525"/>
                <w:kern w:val="2"/>
                <w:sz w:val="21"/>
                <w:szCs w:val="21"/>
                <w:lang w:val="en-US" w:eastAsia="zh-CN" w:bidi="ar-SA"/>
              </w:rPr>
            </w:pPr>
            <w:r>
              <w:rPr>
                <w:rFonts w:hint="eastAsia" w:ascii="宋体" w:hAnsi="宋体" w:eastAsia="宋体" w:cs="宋体"/>
                <w:b w:val="0"/>
                <w:bCs w:val="0"/>
                <w:snapToGrid/>
                <w:color w:val="252525"/>
                <w:sz w:val="21"/>
                <w:szCs w:val="21"/>
                <w:lang w:val="en-US" w:eastAsia="zh-CN"/>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0" w:type="dxa"/>
            <w:vAlign w:val="center"/>
          </w:tcPr>
          <w:p>
            <w:pPr>
              <w:keepNext w:val="0"/>
              <w:keepLines w:val="0"/>
              <w:widowControl/>
              <w:suppressLineNumbers w:val="0"/>
              <w:jc w:val="center"/>
              <w:textAlignment w:val="center"/>
              <w:rPr>
                <w:rFonts w:hint="eastAsia" w:ascii="仿宋_GB2312" w:hAnsi="仿宋_GB2312" w:eastAsia="仿宋_GB2312" w:cs="仿宋_GB2312"/>
                <w:i w:val="0"/>
                <w:caps w:val="0"/>
                <w:color w:val="333333"/>
                <w:spacing w:val="0"/>
                <w:sz w:val="32"/>
                <w:szCs w:val="32"/>
                <w:shd w:val="clear" w:fill="FFFFFF"/>
                <w:vertAlign w:val="baseline"/>
                <w:lang w:eastAsia="zh-CN"/>
              </w:rPr>
            </w:pPr>
            <w:r>
              <w:rPr>
                <w:rFonts w:hint="eastAsia" w:ascii="宋体" w:hAnsi="宋体" w:eastAsia="宋体" w:cs="宋体"/>
                <w:i w:val="0"/>
                <w:color w:val="000000"/>
                <w:kern w:val="0"/>
                <w:sz w:val="22"/>
                <w:szCs w:val="22"/>
                <w:u w:val="none"/>
                <w:lang w:val="en-US" w:eastAsia="zh-CN" w:bidi="ar"/>
              </w:rPr>
              <w:t>2</w:t>
            </w:r>
          </w:p>
        </w:tc>
        <w:tc>
          <w:tcPr>
            <w:tcW w:w="2363" w:type="dxa"/>
            <w:vAlign w:val="center"/>
          </w:tcPr>
          <w:p>
            <w:pPr>
              <w:keepNext w:val="0"/>
              <w:keepLines w:val="0"/>
              <w:widowControl/>
              <w:suppressLineNumbers w:val="0"/>
              <w:jc w:val="left"/>
              <w:textAlignment w:val="center"/>
              <w:rPr>
                <w:rFonts w:hint="eastAsia" w:ascii="宋体" w:hAnsi="宋体" w:eastAsia="宋体" w:cs="宋体"/>
                <w:i w:val="0"/>
                <w:color w:val="252525"/>
                <w:kern w:val="2"/>
                <w:sz w:val="21"/>
                <w:szCs w:val="21"/>
                <w:u w:val="none"/>
                <w:lang w:val="en-US" w:eastAsia="zh-CN" w:bidi="ar-SA"/>
              </w:rPr>
            </w:pPr>
            <w:r>
              <w:rPr>
                <w:rFonts w:hint="eastAsia" w:ascii="宋体" w:hAnsi="宋体" w:eastAsia="宋体" w:cs="宋体"/>
                <w:i w:val="0"/>
                <w:color w:val="252525"/>
                <w:kern w:val="0"/>
                <w:sz w:val="21"/>
                <w:szCs w:val="21"/>
                <w:u w:val="none"/>
                <w:lang w:val="en-US" w:eastAsia="zh-CN" w:bidi="ar"/>
              </w:rPr>
              <w:t>近视眼激光矫正关键技术（飞秒激光小切口基质透镜取出术）的推广应用</w:t>
            </w:r>
          </w:p>
        </w:tc>
        <w:tc>
          <w:tcPr>
            <w:tcW w:w="2242" w:type="dxa"/>
            <w:vAlign w:val="center"/>
          </w:tcPr>
          <w:p>
            <w:pPr>
              <w:keepNext w:val="0"/>
              <w:keepLines w:val="0"/>
              <w:widowControl/>
              <w:suppressLineNumbers w:val="0"/>
              <w:jc w:val="left"/>
              <w:textAlignment w:val="center"/>
              <w:rPr>
                <w:rFonts w:hint="eastAsia" w:ascii="宋体" w:hAnsi="宋体" w:eastAsia="宋体" w:cs="宋体"/>
                <w:i w:val="0"/>
                <w:color w:val="252525"/>
                <w:kern w:val="2"/>
                <w:sz w:val="21"/>
                <w:szCs w:val="21"/>
                <w:u w:val="none"/>
                <w:lang w:val="en-US" w:eastAsia="zh-CN" w:bidi="ar-SA"/>
              </w:rPr>
            </w:pPr>
            <w:r>
              <w:rPr>
                <w:rFonts w:hint="eastAsia" w:ascii="宋体" w:hAnsi="宋体" w:eastAsia="宋体" w:cs="宋体"/>
                <w:i w:val="0"/>
                <w:color w:val="252525"/>
                <w:kern w:val="0"/>
                <w:sz w:val="21"/>
                <w:szCs w:val="21"/>
                <w:u w:val="none"/>
                <w:lang w:val="en-US" w:eastAsia="zh-CN" w:bidi="ar"/>
              </w:rPr>
              <w:t>河南省立眼科医院</w:t>
            </w:r>
          </w:p>
        </w:tc>
        <w:tc>
          <w:tcPr>
            <w:tcW w:w="1200" w:type="dxa"/>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320" w:lineRule="exact"/>
              <w:ind w:left="0" w:leftChars="0" w:right="0" w:rightChars="0" w:firstLine="0" w:firstLineChars="0"/>
              <w:jc w:val="center"/>
              <w:textAlignment w:val="auto"/>
              <w:outlineLvl w:val="9"/>
              <w:rPr>
                <w:rFonts w:hint="eastAsia" w:ascii="宋体" w:hAnsi="宋体" w:eastAsia="宋体" w:cs="宋体"/>
                <w:b w:val="0"/>
                <w:bCs w:val="0"/>
                <w:snapToGrid/>
                <w:color w:val="252525"/>
                <w:kern w:val="2"/>
                <w:sz w:val="21"/>
                <w:szCs w:val="21"/>
                <w:lang w:val="en-US" w:eastAsia="zh-CN" w:bidi="ar-SA"/>
              </w:rPr>
            </w:pPr>
            <w:r>
              <w:rPr>
                <w:rFonts w:hint="eastAsia" w:ascii="宋体" w:hAnsi="宋体" w:eastAsia="宋体" w:cs="宋体"/>
                <w:b w:val="0"/>
                <w:bCs w:val="0"/>
                <w:snapToGrid/>
                <w:color w:val="252525"/>
                <w:sz w:val="21"/>
                <w:szCs w:val="21"/>
                <w:lang w:val="en-US" w:eastAsia="zh-CN"/>
              </w:rPr>
              <w:t>庞辰久</w:t>
            </w:r>
          </w:p>
        </w:tc>
        <w:tc>
          <w:tcPr>
            <w:tcW w:w="1575" w:type="dxa"/>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320" w:lineRule="exact"/>
              <w:ind w:left="0" w:leftChars="0" w:right="0" w:rightChars="0" w:firstLine="0" w:firstLineChars="0"/>
              <w:jc w:val="left"/>
              <w:textAlignment w:val="auto"/>
              <w:outlineLvl w:val="9"/>
              <w:rPr>
                <w:rFonts w:hint="eastAsia" w:ascii="宋体" w:hAnsi="宋体" w:eastAsia="宋体" w:cs="宋体"/>
                <w:color w:val="252525"/>
                <w:kern w:val="2"/>
                <w:sz w:val="21"/>
                <w:szCs w:val="21"/>
                <w:lang w:val="en-US" w:eastAsia="zh-CN" w:bidi="ar-SA"/>
              </w:rPr>
            </w:pPr>
            <w:r>
              <w:rPr>
                <w:rFonts w:hint="eastAsia" w:ascii="宋体" w:hAnsi="宋体" w:eastAsia="宋体" w:cs="宋体"/>
                <w:color w:val="252525"/>
                <w:sz w:val="21"/>
                <w:szCs w:val="21"/>
                <w:lang w:val="en-US" w:eastAsia="zh-CN"/>
              </w:rPr>
              <w:t>2021.1.1至2022.12.31</w:t>
            </w:r>
          </w:p>
        </w:tc>
        <w:tc>
          <w:tcPr>
            <w:tcW w:w="1032" w:type="dxa"/>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320" w:lineRule="exact"/>
              <w:ind w:left="0" w:leftChars="0" w:right="0" w:rightChars="0" w:firstLine="0" w:firstLineChars="0"/>
              <w:jc w:val="center"/>
              <w:textAlignment w:val="auto"/>
              <w:outlineLvl w:val="9"/>
              <w:rPr>
                <w:rFonts w:hint="eastAsia" w:ascii="宋体" w:hAnsi="宋体" w:eastAsia="宋体" w:cs="宋体"/>
                <w:color w:val="252525"/>
                <w:kern w:val="2"/>
                <w:sz w:val="21"/>
                <w:szCs w:val="21"/>
                <w:lang w:val="en-US" w:eastAsia="zh-CN" w:bidi="ar-SA"/>
              </w:rPr>
            </w:pPr>
            <w:r>
              <w:rPr>
                <w:rFonts w:hint="eastAsia" w:ascii="宋体" w:hAnsi="宋体" w:eastAsia="宋体" w:cs="宋体"/>
                <w:color w:val="252525"/>
                <w:sz w:val="21"/>
                <w:szCs w:val="21"/>
                <w:lang w:eastAsia="zh-CN"/>
              </w:rPr>
              <w:t>金水区</w:t>
            </w:r>
          </w:p>
        </w:tc>
        <w:tc>
          <w:tcPr>
            <w:tcW w:w="1278" w:type="dxa"/>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320" w:lineRule="exact"/>
              <w:ind w:left="0" w:leftChars="0" w:right="0" w:rightChars="0" w:firstLine="0" w:firstLineChars="0"/>
              <w:jc w:val="center"/>
              <w:textAlignment w:val="auto"/>
              <w:outlineLvl w:val="9"/>
              <w:rPr>
                <w:rFonts w:hint="eastAsia" w:ascii="宋体" w:hAnsi="宋体" w:eastAsia="宋体" w:cs="宋体"/>
                <w:b w:val="0"/>
                <w:bCs w:val="0"/>
                <w:snapToGrid/>
                <w:color w:val="252525"/>
                <w:kern w:val="2"/>
                <w:sz w:val="21"/>
                <w:szCs w:val="21"/>
                <w:lang w:val="en-US" w:eastAsia="zh-CN" w:bidi="ar-SA"/>
              </w:rPr>
            </w:pPr>
            <w:r>
              <w:rPr>
                <w:rFonts w:hint="eastAsia" w:ascii="宋体" w:hAnsi="宋体" w:eastAsia="宋体" w:cs="宋体"/>
                <w:b w:val="0"/>
                <w:bCs w:val="0"/>
                <w:snapToGrid/>
                <w:color w:val="252525"/>
                <w:sz w:val="21"/>
                <w:szCs w:val="21"/>
                <w:lang w:val="en-US" w:eastAsia="zh-CN"/>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0" w:type="dxa"/>
            <w:vAlign w:val="center"/>
          </w:tcPr>
          <w:p>
            <w:pPr>
              <w:keepNext w:val="0"/>
              <w:keepLines w:val="0"/>
              <w:widowControl/>
              <w:suppressLineNumbers w:val="0"/>
              <w:jc w:val="center"/>
              <w:textAlignment w:val="center"/>
              <w:rPr>
                <w:rFonts w:hint="eastAsia" w:ascii="仿宋_GB2312" w:hAnsi="仿宋_GB2312" w:eastAsia="仿宋_GB2312" w:cs="仿宋_GB2312"/>
                <w:i w:val="0"/>
                <w:caps w:val="0"/>
                <w:color w:val="333333"/>
                <w:spacing w:val="0"/>
                <w:sz w:val="32"/>
                <w:szCs w:val="32"/>
                <w:shd w:val="clear" w:fill="FFFFFF"/>
                <w:vertAlign w:val="baseline"/>
                <w:lang w:eastAsia="zh-CN"/>
              </w:rPr>
            </w:pPr>
            <w:r>
              <w:rPr>
                <w:rFonts w:hint="eastAsia" w:ascii="宋体" w:hAnsi="宋体" w:eastAsia="宋体" w:cs="宋体"/>
                <w:i w:val="0"/>
                <w:color w:val="000000"/>
                <w:kern w:val="0"/>
                <w:sz w:val="22"/>
                <w:szCs w:val="22"/>
                <w:u w:val="none"/>
                <w:lang w:val="en-US" w:eastAsia="zh-CN" w:bidi="ar"/>
              </w:rPr>
              <w:t>3</w:t>
            </w:r>
          </w:p>
        </w:tc>
        <w:tc>
          <w:tcPr>
            <w:tcW w:w="2363" w:type="dxa"/>
            <w:vAlign w:val="center"/>
          </w:tcPr>
          <w:p>
            <w:pPr>
              <w:keepNext w:val="0"/>
              <w:keepLines w:val="0"/>
              <w:widowControl/>
              <w:suppressLineNumbers w:val="0"/>
              <w:jc w:val="left"/>
              <w:textAlignment w:val="center"/>
              <w:rPr>
                <w:rFonts w:hint="eastAsia" w:ascii="宋体" w:hAnsi="宋体" w:eastAsia="宋体" w:cs="宋体"/>
                <w:i w:val="0"/>
                <w:color w:val="252525"/>
                <w:kern w:val="2"/>
                <w:sz w:val="21"/>
                <w:szCs w:val="21"/>
                <w:u w:val="none"/>
                <w:lang w:val="en-US" w:eastAsia="zh-CN" w:bidi="ar-SA"/>
              </w:rPr>
            </w:pPr>
            <w:r>
              <w:rPr>
                <w:rFonts w:hint="eastAsia" w:ascii="宋体" w:hAnsi="宋体" w:eastAsia="宋体" w:cs="宋体"/>
                <w:i w:val="0"/>
                <w:color w:val="252525"/>
                <w:kern w:val="0"/>
                <w:sz w:val="21"/>
                <w:szCs w:val="21"/>
                <w:u w:val="none"/>
                <w:lang w:val="en-US" w:eastAsia="zh-CN" w:bidi="ar"/>
              </w:rPr>
              <w:t>多功能门诊咳喘中心在呼吸慢病三级联动管理模式中的作用</w:t>
            </w:r>
          </w:p>
        </w:tc>
        <w:tc>
          <w:tcPr>
            <w:tcW w:w="2242" w:type="dxa"/>
            <w:vAlign w:val="center"/>
          </w:tcPr>
          <w:p>
            <w:pPr>
              <w:keepNext w:val="0"/>
              <w:keepLines w:val="0"/>
              <w:widowControl/>
              <w:suppressLineNumbers w:val="0"/>
              <w:jc w:val="left"/>
              <w:textAlignment w:val="center"/>
              <w:rPr>
                <w:rFonts w:hint="eastAsia" w:ascii="宋体" w:hAnsi="宋体" w:eastAsia="宋体" w:cs="宋体"/>
                <w:i w:val="0"/>
                <w:color w:val="252525"/>
                <w:kern w:val="2"/>
                <w:sz w:val="21"/>
                <w:szCs w:val="21"/>
                <w:u w:val="none"/>
                <w:lang w:val="en-US" w:eastAsia="zh-CN" w:bidi="ar-SA"/>
              </w:rPr>
            </w:pPr>
            <w:r>
              <w:rPr>
                <w:rFonts w:hint="eastAsia" w:ascii="宋体" w:hAnsi="宋体" w:eastAsia="宋体" w:cs="宋体"/>
                <w:i w:val="0"/>
                <w:color w:val="252525"/>
                <w:kern w:val="0"/>
                <w:sz w:val="21"/>
                <w:szCs w:val="21"/>
                <w:u w:val="none"/>
                <w:lang w:val="en-US" w:eastAsia="zh-CN" w:bidi="ar"/>
              </w:rPr>
              <w:t>河南省人民医院</w:t>
            </w:r>
          </w:p>
        </w:tc>
        <w:tc>
          <w:tcPr>
            <w:tcW w:w="1200" w:type="dxa"/>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320" w:lineRule="exact"/>
              <w:ind w:right="0" w:rightChars="0"/>
              <w:jc w:val="center"/>
              <w:textAlignment w:val="auto"/>
              <w:outlineLvl w:val="9"/>
              <w:rPr>
                <w:rFonts w:hint="eastAsia" w:ascii="宋体" w:hAnsi="宋体" w:eastAsia="宋体" w:cs="宋体"/>
                <w:b w:val="0"/>
                <w:bCs w:val="0"/>
                <w:color w:val="252525"/>
                <w:kern w:val="2"/>
                <w:sz w:val="21"/>
                <w:szCs w:val="21"/>
                <w:lang w:val="en-US" w:eastAsia="zh-CN" w:bidi="ar-SA"/>
              </w:rPr>
            </w:pPr>
            <w:r>
              <w:rPr>
                <w:rFonts w:hint="eastAsia" w:ascii="宋体" w:hAnsi="宋体" w:eastAsia="宋体" w:cs="宋体"/>
                <w:b w:val="0"/>
                <w:bCs w:val="0"/>
                <w:color w:val="252525"/>
                <w:sz w:val="21"/>
                <w:szCs w:val="21"/>
                <w:lang w:eastAsia="zh-CN"/>
              </w:rPr>
              <w:t>张晓菊</w:t>
            </w:r>
          </w:p>
        </w:tc>
        <w:tc>
          <w:tcPr>
            <w:tcW w:w="1575" w:type="dxa"/>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320" w:lineRule="exact"/>
              <w:ind w:left="0" w:leftChars="0" w:right="0" w:rightChars="0" w:firstLine="0" w:firstLineChars="0"/>
              <w:jc w:val="left"/>
              <w:textAlignment w:val="auto"/>
              <w:outlineLvl w:val="9"/>
              <w:rPr>
                <w:rFonts w:hint="eastAsia" w:ascii="宋体" w:hAnsi="宋体" w:eastAsia="宋体" w:cs="宋体"/>
                <w:color w:val="252525"/>
                <w:kern w:val="2"/>
                <w:sz w:val="21"/>
                <w:szCs w:val="21"/>
                <w:lang w:val="en-US" w:eastAsia="zh-CN" w:bidi="ar-SA"/>
              </w:rPr>
            </w:pPr>
            <w:r>
              <w:rPr>
                <w:rFonts w:hint="eastAsia" w:ascii="宋体" w:hAnsi="宋体" w:eastAsia="宋体" w:cs="宋体"/>
                <w:color w:val="252525"/>
                <w:sz w:val="21"/>
                <w:szCs w:val="21"/>
                <w:lang w:val="en-US" w:eastAsia="zh-CN"/>
              </w:rPr>
              <w:t>2020.5.21至2022.5.21</w:t>
            </w:r>
          </w:p>
        </w:tc>
        <w:tc>
          <w:tcPr>
            <w:tcW w:w="1032" w:type="dxa"/>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320" w:lineRule="exact"/>
              <w:ind w:left="0" w:leftChars="0" w:right="0" w:rightChars="0" w:firstLine="0" w:firstLineChars="0"/>
              <w:jc w:val="center"/>
              <w:textAlignment w:val="auto"/>
              <w:outlineLvl w:val="9"/>
              <w:rPr>
                <w:rFonts w:hint="eastAsia" w:ascii="宋体" w:hAnsi="宋体" w:eastAsia="宋体" w:cs="宋体"/>
                <w:color w:val="252525"/>
                <w:kern w:val="2"/>
                <w:sz w:val="21"/>
                <w:szCs w:val="21"/>
                <w:lang w:val="en-US" w:eastAsia="zh-CN" w:bidi="ar-SA"/>
              </w:rPr>
            </w:pPr>
            <w:r>
              <w:rPr>
                <w:rFonts w:hint="eastAsia" w:ascii="宋体" w:hAnsi="宋体" w:eastAsia="宋体" w:cs="宋体"/>
                <w:color w:val="252525"/>
                <w:sz w:val="21"/>
                <w:szCs w:val="21"/>
                <w:lang w:eastAsia="zh-CN"/>
              </w:rPr>
              <w:t>金水区</w:t>
            </w:r>
          </w:p>
        </w:tc>
        <w:tc>
          <w:tcPr>
            <w:tcW w:w="1278" w:type="dxa"/>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320" w:lineRule="exact"/>
              <w:ind w:left="0" w:leftChars="0" w:right="0" w:rightChars="0" w:firstLine="0" w:firstLineChars="0"/>
              <w:jc w:val="center"/>
              <w:textAlignment w:val="auto"/>
              <w:outlineLvl w:val="9"/>
              <w:rPr>
                <w:rFonts w:hint="eastAsia" w:ascii="宋体" w:hAnsi="宋体" w:eastAsia="宋体" w:cs="宋体"/>
                <w:b w:val="0"/>
                <w:bCs w:val="0"/>
                <w:color w:val="252525"/>
                <w:kern w:val="2"/>
                <w:sz w:val="21"/>
                <w:szCs w:val="21"/>
                <w:lang w:val="en-US" w:eastAsia="zh-CN" w:bidi="ar-SA"/>
              </w:rPr>
            </w:pPr>
            <w:r>
              <w:rPr>
                <w:rFonts w:hint="eastAsia" w:ascii="宋体" w:hAnsi="宋体" w:eastAsia="宋体" w:cs="宋体"/>
                <w:b w:val="0"/>
                <w:bCs w:val="0"/>
                <w:color w:val="252525"/>
                <w:sz w:val="21"/>
                <w:szCs w:val="21"/>
                <w:lang w:val="en-US" w:eastAsia="zh-CN"/>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0" w:type="dxa"/>
            <w:vAlign w:val="center"/>
          </w:tcPr>
          <w:p>
            <w:pPr>
              <w:keepNext w:val="0"/>
              <w:keepLines w:val="0"/>
              <w:widowControl/>
              <w:suppressLineNumbers w:val="0"/>
              <w:jc w:val="center"/>
              <w:textAlignment w:val="center"/>
              <w:rPr>
                <w:rFonts w:hint="eastAsia" w:ascii="仿宋_GB2312" w:hAnsi="仿宋_GB2312" w:eastAsia="仿宋_GB2312" w:cs="仿宋_GB2312"/>
                <w:i w:val="0"/>
                <w:caps w:val="0"/>
                <w:color w:val="333333"/>
                <w:spacing w:val="0"/>
                <w:sz w:val="32"/>
                <w:szCs w:val="32"/>
                <w:shd w:val="clear" w:fill="FFFFFF"/>
                <w:vertAlign w:val="baseline"/>
                <w:lang w:eastAsia="zh-CN"/>
              </w:rPr>
            </w:pPr>
            <w:r>
              <w:rPr>
                <w:rFonts w:hint="eastAsia" w:ascii="宋体" w:hAnsi="宋体" w:eastAsia="宋体" w:cs="宋体"/>
                <w:i w:val="0"/>
                <w:color w:val="000000"/>
                <w:kern w:val="0"/>
                <w:sz w:val="22"/>
                <w:szCs w:val="22"/>
                <w:u w:val="none"/>
                <w:lang w:val="en-US" w:eastAsia="zh-CN" w:bidi="ar"/>
              </w:rPr>
              <w:t>4</w:t>
            </w:r>
          </w:p>
        </w:tc>
        <w:tc>
          <w:tcPr>
            <w:tcW w:w="2363" w:type="dxa"/>
            <w:vAlign w:val="center"/>
          </w:tcPr>
          <w:p>
            <w:pPr>
              <w:keepNext w:val="0"/>
              <w:keepLines w:val="0"/>
              <w:widowControl/>
              <w:suppressLineNumbers w:val="0"/>
              <w:jc w:val="left"/>
              <w:textAlignment w:val="center"/>
              <w:rPr>
                <w:rFonts w:hint="eastAsia" w:ascii="宋体" w:hAnsi="宋体" w:eastAsia="宋体" w:cs="宋体"/>
                <w:i w:val="0"/>
                <w:color w:val="252525"/>
                <w:kern w:val="2"/>
                <w:sz w:val="21"/>
                <w:szCs w:val="21"/>
                <w:u w:val="none"/>
                <w:lang w:val="en-US" w:eastAsia="zh-CN" w:bidi="ar-SA"/>
              </w:rPr>
            </w:pPr>
            <w:r>
              <w:rPr>
                <w:rFonts w:hint="eastAsia" w:ascii="宋体" w:hAnsi="宋体" w:eastAsia="宋体" w:cs="宋体"/>
                <w:i w:val="0"/>
                <w:color w:val="252525"/>
                <w:kern w:val="0"/>
                <w:sz w:val="21"/>
                <w:szCs w:val="21"/>
                <w:u w:val="none"/>
                <w:lang w:val="en-US" w:eastAsia="zh-CN" w:bidi="ar"/>
              </w:rPr>
              <w:t>经方治疗双心疾病技术应用及推广</w:t>
            </w:r>
          </w:p>
        </w:tc>
        <w:tc>
          <w:tcPr>
            <w:tcW w:w="2242" w:type="dxa"/>
            <w:vAlign w:val="center"/>
          </w:tcPr>
          <w:p>
            <w:pPr>
              <w:keepNext w:val="0"/>
              <w:keepLines w:val="0"/>
              <w:widowControl/>
              <w:suppressLineNumbers w:val="0"/>
              <w:jc w:val="left"/>
              <w:textAlignment w:val="center"/>
              <w:rPr>
                <w:rFonts w:hint="eastAsia" w:ascii="宋体" w:hAnsi="宋体" w:eastAsia="宋体" w:cs="宋体"/>
                <w:i w:val="0"/>
                <w:color w:val="252525"/>
                <w:kern w:val="2"/>
                <w:sz w:val="21"/>
                <w:szCs w:val="21"/>
                <w:u w:val="none"/>
                <w:lang w:val="en-US" w:eastAsia="zh-CN" w:bidi="ar-SA"/>
              </w:rPr>
            </w:pPr>
            <w:r>
              <w:rPr>
                <w:rFonts w:hint="eastAsia" w:ascii="宋体" w:hAnsi="宋体" w:eastAsia="宋体" w:cs="宋体"/>
                <w:i w:val="0"/>
                <w:color w:val="252525"/>
                <w:kern w:val="0"/>
                <w:sz w:val="21"/>
                <w:szCs w:val="21"/>
                <w:u w:val="none"/>
                <w:lang w:val="en-US" w:eastAsia="zh-CN" w:bidi="ar"/>
              </w:rPr>
              <w:t>河南中医药大学第一附属医院</w:t>
            </w:r>
          </w:p>
        </w:tc>
        <w:tc>
          <w:tcPr>
            <w:tcW w:w="1200" w:type="dxa"/>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320" w:lineRule="exact"/>
              <w:ind w:left="0" w:leftChars="0" w:right="0" w:rightChars="0" w:firstLine="0" w:firstLineChars="0"/>
              <w:jc w:val="center"/>
              <w:textAlignment w:val="auto"/>
              <w:outlineLvl w:val="9"/>
              <w:rPr>
                <w:rFonts w:hint="eastAsia" w:ascii="宋体" w:hAnsi="宋体" w:eastAsia="宋体" w:cs="宋体"/>
                <w:b w:val="0"/>
                <w:bCs w:val="0"/>
                <w:snapToGrid/>
                <w:color w:val="252525"/>
                <w:kern w:val="2"/>
                <w:sz w:val="21"/>
                <w:szCs w:val="21"/>
                <w:lang w:val="en-US" w:eastAsia="zh-CN" w:bidi="ar-SA"/>
              </w:rPr>
            </w:pPr>
            <w:r>
              <w:rPr>
                <w:rFonts w:hint="eastAsia" w:ascii="宋体" w:hAnsi="宋体" w:eastAsia="宋体" w:cs="宋体"/>
                <w:b w:val="0"/>
                <w:bCs w:val="0"/>
                <w:snapToGrid/>
                <w:color w:val="252525"/>
                <w:sz w:val="21"/>
                <w:szCs w:val="21"/>
                <w:lang w:eastAsia="zh-CN"/>
              </w:rPr>
              <w:t>朱翠玲</w:t>
            </w:r>
          </w:p>
        </w:tc>
        <w:tc>
          <w:tcPr>
            <w:tcW w:w="1575" w:type="dxa"/>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320" w:lineRule="exact"/>
              <w:ind w:left="0" w:leftChars="0" w:right="0" w:rightChars="0" w:firstLine="0" w:firstLineChars="0"/>
              <w:jc w:val="left"/>
              <w:textAlignment w:val="auto"/>
              <w:outlineLvl w:val="9"/>
              <w:rPr>
                <w:rFonts w:hint="eastAsia" w:ascii="宋体" w:hAnsi="宋体" w:eastAsia="宋体" w:cs="宋体"/>
                <w:color w:val="252525"/>
                <w:kern w:val="2"/>
                <w:sz w:val="21"/>
                <w:szCs w:val="21"/>
                <w:lang w:val="en-US" w:eastAsia="zh-CN" w:bidi="ar-SA"/>
              </w:rPr>
            </w:pPr>
            <w:r>
              <w:rPr>
                <w:rFonts w:hint="eastAsia" w:ascii="宋体" w:hAnsi="宋体" w:eastAsia="宋体" w:cs="宋体"/>
                <w:color w:val="252525"/>
                <w:sz w:val="21"/>
                <w:szCs w:val="21"/>
                <w:lang w:val="en-US" w:eastAsia="zh-CN"/>
              </w:rPr>
              <w:t>2021.1.1至2023.12.31</w:t>
            </w:r>
          </w:p>
        </w:tc>
        <w:tc>
          <w:tcPr>
            <w:tcW w:w="1032" w:type="dxa"/>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320" w:lineRule="exact"/>
              <w:ind w:left="0" w:leftChars="0" w:right="0" w:rightChars="0" w:firstLine="0" w:firstLineChars="0"/>
              <w:jc w:val="center"/>
              <w:textAlignment w:val="auto"/>
              <w:outlineLvl w:val="9"/>
              <w:rPr>
                <w:rFonts w:hint="eastAsia" w:ascii="宋体" w:hAnsi="宋体" w:eastAsia="宋体" w:cs="宋体"/>
                <w:color w:val="252525"/>
                <w:kern w:val="2"/>
                <w:sz w:val="21"/>
                <w:szCs w:val="21"/>
                <w:lang w:val="en-US" w:eastAsia="zh-CN" w:bidi="ar-SA"/>
              </w:rPr>
            </w:pPr>
            <w:r>
              <w:rPr>
                <w:rFonts w:hint="eastAsia" w:ascii="宋体" w:hAnsi="宋体" w:eastAsia="宋体" w:cs="宋体"/>
                <w:color w:val="252525"/>
                <w:sz w:val="21"/>
                <w:szCs w:val="21"/>
                <w:lang w:eastAsia="zh-CN"/>
              </w:rPr>
              <w:t>金水区</w:t>
            </w:r>
          </w:p>
        </w:tc>
        <w:tc>
          <w:tcPr>
            <w:tcW w:w="1278" w:type="dxa"/>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320" w:lineRule="exact"/>
              <w:ind w:left="0" w:leftChars="0" w:right="0" w:rightChars="0" w:firstLine="0" w:firstLineChars="0"/>
              <w:jc w:val="center"/>
              <w:textAlignment w:val="auto"/>
              <w:outlineLvl w:val="9"/>
              <w:rPr>
                <w:rFonts w:hint="eastAsia" w:ascii="宋体" w:hAnsi="宋体" w:eastAsia="宋体" w:cs="宋体"/>
                <w:b w:val="0"/>
                <w:bCs w:val="0"/>
                <w:snapToGrid/>
                <w:color w:val="252525"/>
                <w:kern w:val="2"/>
                <w:sz w:val="21"/>
                <w:szCs w:val="21"/>
                <w:lang w:val="en-US" w:eastAsia="zh-CN" w:bidi="ar-SA"/>
              </w:rPr>
            </w:pPr>
            <w:r>
              <w:rPr>
                <w:rFonts w:hint="eastAsia" w:ascii="宋体" w:hAnsi="宋体" w:eastAsia="宋体" w:cs="宋体"/>
                <w:b w:val="0"/>
                <w:bCs w:val="0"/>
                <w:snapToGrid/>
                <w:color w:val="252525"/>
                <w:sz w:val="21"/>
                <w:szCs w:val="21"/>
                <w:lang w:val="en-US" w:eastAsia="zh-CN"/>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0" w:type="dxa"/>
            <w:vAlign w:val="center"/>
          </w:tcPr>
          <w:p>
            <w:pPr>
              <w:keepNext w:val="0"/>
              <w:keepLines w:val="0"/>
              <w:widowControl/>
              <w:suppressLineNumbers w:val="0"/>
              <w:jc w:val="center"/>
              <w:textAlignment w:val="center"/>
              <w:rPr>
                <w:rFonts w:hint="eastAsia" w:ascii="仿宋_GB2312" w:hAnsi="仿宋_GB2312" w:eastAsia="仿宋_GB2312" w:cs="仿宋_GB2312"/>
                <w:i w:val="0"/>
                <w:caps w:val="0"/>
                <w:color w:val="333333"/>
                <w:spacing w:val="0"/>
                <w:sz w:val="32"/>
                <w:szCs w:val="32"/>
                <w:shd w:val="clear" w:fill="FFFFFF"/>
                <w:vertAlign w:val="baseline"/>
                <w:lang w:eastAsia="zh-CN"/>
              </w:rPr>
            </w:pPr>
            <w:r>
              <w:rPr>
                <w:rFonts w:hint="eastAsia" w:ascii="宋体" w:hAnsi="宋体" w:eastAsia="宋体" w:cs="宋体"/>
                <w:i w:val="0"/>
                <w:color w:val="000000"/>
                <w:kern w:val="0"/>
                <w:sz w:val="22"/>
                <w:szCs w:val="22"/>
                <w:u w:val="none"/>
                <w:lang w:val="en-US" w:eastAsia="zh-CN" w:bidi="ar"/>
              </w:rPr>
              <w:t>5</w:t>
            </w:r>
          </w:p>
        </w:tc>
        <w:tc>
          <w:tcPr>
            <w:tcW w:w="2363" w:type="dxa"/>
            <w:vAlign w:val="center"/>
          </w:tcPr>
          <w:p>
            <w:pPr>
              <w:keepNext w:val="0"/>
              <w:keepLines w:val="0"/>
              <w:widowControl/>
              <w:suppressLineNumbers w:val="0"/>
              <w:jc w:val="left"/>
              <w:textAlignment w:val="center"/>
              <w:rPr>
                <w:rFonts w:hint="eastAsia" w:ascii="宋体" w:hAnsi="宋体" w:eastAsia="宋体" w:cs="宋体"/>
                <w:i w:val="0"/>
                <w:color w:val="252525"/>
                <w:kern w:val="2"/>
                <w:sz w:val="21"/>
                <w:szCs w:val="21"/>
                <w:u w:val="none"/>
                <w:lang w:val="en-US" w:eastAsia="zh-CN" w:bidi="ar-SA"/>
              </w:rPr>
            </w:pPr>
            <w:r>
              <w:rPr>
                <w:rFonts w:hint="eastAsia" w:ascii="宋体" w:hAnsi="宋体" w:eastAsia="宋体" w:cs="宋体"/>
                <w:i w:val="0"/>
                <w:color w:val="252525"/>
                <w:kern w:val="0"/>
                <w:sz w:val="21"/>
                <w:szCs w:val="21"/>
                <w:u w:val="none"/>
                <w:lang w:val="en-US" w:eastAsia="zh-CN" w:bidi="ar"/>
              </w:rPr>
              <w:t>儿童青少年视力自动化筛查引导下智能近视防控系统的推广和应用</w:t>
            </w:r>
          </w:p>
        </w:tc>
        <w:tc>
          <w:tcPr>
            <w:tcW w:w="2242" w:type="dxa"/>
            <w:vAlign w:val="center"/>
          </w:tcPr>
          <w:p>
            <w:pPr>
              <w:keepNext w:val="0"/>
              <w:keepLines w:val="0"/>
              <w:widowControl/>
              <w:suppressLineNumbers w:val="0"/>
              <w:jc w:val="left"/>
              <w:textAlignment w:val="center"/>
              <w:rPr>
                <w:rFonts w:hint="eastAsia" w:ascii="宋体" w:hAnsi="宋体" w:eastAsia="宋体" w:cs="宋体"/>
                <w:i w:val="0"/>
                <w:color w:val="252525"/>
                <w:kern w:val="2"/>
                <w:sz w:val="21"/>
                <w:szCs w:val="21"/>
                <w:u w:val="none"/>
                <w:lang w:val="en-US" w:eastAsia="zh-CN" w:bidi="ar-SA"/>
              </w:rPr>
            </w:pPr>
            <w:r>
              <w:rPr>
                <w:rFonts w:hint="eastAsia" w:ascii="宋体" w:hAnsi="宋体" w:eastAsia="宋体" w:cs="宋体"/>
                <w:i w:val="0"/>
                <w:color w:val="252525"/>
                <w:kern w:val="0"/>
                <w:sz w:val="21"/>
                <w:szCs w:val="21"/>
                <w:u w:val="none"/>
                <w:lang w:val="en-US" w:eastAsia="zh-CN" w:bidi="ar"/>
              </w:rPr>
              <w:t>河南省立眼科医院</w:t>
            </w:r>
          </w:p>
        </w:tc>
        <w:tc>
          <w:tcPr>
            <w:tcW w:w="1200" w:type="dxa"/>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320" w:lineRule="exact"/>
              <w:ind w:left="0" w:leftChars="0" w:right="0" w:rightChars="0" w:firstLine="0" w:firstLineChars="0"/>
              <w:jc w:val="center"/>
              <w:textAlignment w:val="auto"/>
              <w:outlineLvl w:val="9"/>
              <w:rPr>
                <w:rFonts w:hint="eastAsia" w:ascii="宋体" w:hAnsi="宋体" w:eastAsia="宋体" w:cs="宋体"/>
                <w:b w:val="0"/>
                <w:bCs w:val="0"/>
                <w:snapToGrid/>
                <w:color w:val="252525"/>
                <w:kern w:val="2"/>
                <w:sz w:val="21"/>
                <w:szCs w:val="21"/>
                <w:lang w:val="en-US" w:eastAsia="zh-CN" w:bidi="ar-SA"/>
              </w:rPr>
            </w:pPr>
            <w:r>
              <w:rPr>
                <w:rFonts w:hint="eastAsia" w:ascii="宋体" w:hAnsi="宋体" w:eastAsia="宋体" w:cs="宋体"/>
                <w:b w:val="0"/>
                <w:bCs w:val="0"/>
                <w:snapToGrid/>
                <w:color w:val="252525"/>
                <w:sz w:val="21"/>
                <w:szCs w:val="21"/>
                <w:lang w:eastAsia="zh-CN"/>
              </w:rPr>
              <w:t>宋宗明</w:t>
            </w:r>
          </w:p>
        </w:tc>
        <w:tc>
          <w:tcPr>
            <w:tcW w:w="1575" w:type="dxa"/>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320" w:lineRule="exact"/>
              <w:ind w:left="0" w:leftChars="0" w:right="0" w:rightChars="0" w:firstLine="0" w:firstLineChars="0"/>
              <w:jc w:val="left"/>
              <w:textAlignment w:val="auto"/>
              <w:outlineLvl w:val="9"/>
              <w:rPr>
                <w:rFonts w:hint="eastAsia" w:ascii="宋体" w:hAnsi="宋体" w:eastAsia="宋体" w:cs="宋体"/>
                <w:color w:val="252525"/>
                <w:kern w:val="2"/>
                <w:sz w:val="21"/>
                <w:szCs w:val="21"/>
                <w:lang w:val="en-US" w:eastAsia="zh-CN" w:bidi="ar-SA"/>
              </w:rPr>
            </w:pPr>
            <w:r>
              <w:rPr>
                <w:rFonts w:hint="eastAsia" w:ascii="宋体" w:hAnsi="宋体" w:eastAsia="宋体" w:cs="宋体"/>
                <w:color w:val="252525"/>
                <w:sz w:val="21"/>
                <w:szCs w:val="21"/>
                <w:lang w:val="en-US" w:eastAsia="zh-CN"/>
              </w:rPr>
              <w:t>2020.12.1至2022.11.30</w:t>
            </w:r>
          </w:p>
        </w:tc>
        <w:tc>
          <w:tcPr>
            <w:tcW w:w="1032" w:type="dxa"/>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320" w:lineRule="exact"/>
              <w:ind w:left="0" w:leftChars="0" w:right="0" w:rightChars="0" w:firstLine="0" w:firstLineChars="0"/>
              <w:jc w:val="center"/>
              <w:textAlignment w:val="auto"/>
              <w:outlineLvl w:val="9"/>
              <w:rPr>
                <w:rFonts w:hint="eastAsia" w:ascii="宋体" w:hAnsi="宋体" w:eastAsia="宋体" w:cs="宋体"/>
                <w:color w:val="252525"/>
                <w:kern w:val="2"/>
                <w:sz w:val="21"/>
                <w:szCs w:val="21"/>
                <w:lang w:val="en-US" w:eastAsia="zh-CN" w:bidi="ar-SA"/>
              </w:rPr>
            </w:pPr>
            <w:r>
              <w:rPr>
                <w:rFonts w:hint="eastAsia" w:ascii="宋体" w:hAnsi="宋体" w:eastAsia="宋体" w:cs="宋体"/>
                <w:color w:val="252525"/>
                <w:sz w:val="21"/>
                <w:szCs w:val="21"/>
                <w:lang w:eastAsia="zh-CN"/>
              </w:rPr>
              <w:t>金水区</w:t>
            </w:r>
          </w:p>
        </w:tc>
        <w:tc>
          <w:tcPr>
            <w:tcW w:w="1278" w:type="dxa"/>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320" w:lineRule="exact"/>
              <w:ind w:left="0" w:leftChars="0" w:right="0" w:rightChars="0" w:firstLine="0" w:firstLineChars="0"/>
              <w:jc w:val="center"/>
              <w:textAlignment w:val="auto"/>
              <w:outlineLvl w:val="9"/>
              <w:rPr>
                <w:rFonts w:hint="eastAsia" w:ascii="宋体" w:hAnsi="宋体" w:eastAsia="宋体" w:cs="宋体"/>
                <w:b w:val="0"/>
                <w:bCs w:val="0"/>
                <w:snapToGrid/>
                <w:color w:val="252525"/>
                <w:kern w:val="2"/>
                <w:sz w:val="21"/>
                <w:szCs w:val="21"/>
                <w:lang w:val="en-US" w:eastAsia="zh-CN" w:bidi="ar-SA"/>
              </w:rPr>
            </w:pPr>
            <w:r>
              <w:rPr>
                <w:rFonts w:hint="eastAsia" w:ascii="宋体" w:hAnsi="宋体" w:eastAsia="宋体" w:cs="宋体"/>
                <w:b w:val="0"/>
                <w:bCs w:val="0"/>
                <w:snapToGrid/>
                <w:color w:val="252525"/>
                <w:sz w:val="21"/>
                <w:szCs w:val="21"/>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0" w:type="dxa"/>
            <w:vAlign w:val="center"/>
          </w:tcPr>
          <w:p>
            <w:pPr>
              <w:keepNext w:val="0"/>
              <w:keepLines w:val="0"/>
              <w:widowControl/>
              <w:suppressLineNumbers w:val="0"/>
              <w:jc w:val="center"/>
              <w:textAlignment w:val="center"/>
              <w:rPr>
                <w:rFonts w:hint="eastAsia" w:ascii="仿宋_GB2312" w:hAnsi="仿宋_GB2312" w:eastAsia="仿宋_GB2312" w:cs="仿宋_GB2312"/>
                <w:i w:val="0"/>
                <w:caps w:val="0"/>
                <w:color w:val="333333"/>
                <w:spacing w:val="0"/>
                <w:sz w:val="32"/>
                <w:szCs w:val="32"/>
                <w:shd w:val="clear" w:fill="FFFFFF"/>
                <w:vertAlign w:val="baseline"/>
                <w:lang w:eastAsia="zh-CN"/>
              </w:rPr>
            </w:pPr>
            <w:r>
              <w:rPr>
                <w:rFonts w:hint="eastAsia" w:ascii="宋体" w:hAnsi="宋体" w:eastAsia="宋体" w:cs="宋体"/>
                <w:i w:val="0"/>
                <w:color w:val="000000"/>
                <w:kern w:val="0"/>
                <w:sz w:val="22"/>
                <w:szCs w:val="22"/>
                <w:u w:val="none"/>
                <w:lang w:val="en-US" w:eastAsia="zh-CN" w:bidi="ar"/>
              </w:rPr>
              <w:t>6</w:t>
            </w:r>
          </w:p>
        </w:tc>
        <w:tc>
          <w:tcPr>
            <w:tcW w:w="2363" w:type="dxa"/>
            <w:vAlign w:val="center"/>
          </w:tcPr>
          <w:p>
            <w:pPr>
              <w:keepNext w:val="0"/>
              <w:keepLines w:val="0"/>
              <w:widowControl/>
              <w:suppressLineNumbers w:val="0"/>
              <w:jc w:val="left"/>
              <w:textAlignment w:val="center"/>
              <w:rPr>
                <w:rFonts w:hint="eastAsia" w:ascii="宋体" w:hAnsi="宋体" w:eastAsia="宋体" w:cs="宋体"/>
                <w:i w:val="0"/>
                <w:color w:val="252525"/>
                <w:kern w:val="2"/>
                <w:sz w:val="21"/>
                <w:szCs w:val="21"/>
                <w:u w:val="none"/>
                <w:lang w:val="en-US" w:eastAsia="zh-CN" w:bidi="ar-SA"/>
              </w:rPr>
            </w:pPr>
            <w:r>
              <w:rPr>
                <w:rFonts w:hint="eastAsia" w:ascii="宋体" w:hAnsi="宋体" w:eastAsia="宋体" w:cs="宋体"/>
                <w:i w:val="0"/>
                <w:color w:val="252525"/>
                <w:kern w:val="0"/>
                <w:sz w:val="21"/>
                <w:szCs w:val="21"/>
                <w:u w:val="none"/>
                <w:lang w:val="en-US" w:eastAsia="zh-CN" w:bidi="ar"/>
              </w:rPr>
              <w:t>盆底康复治疗在分娩后女性盆腔生殖健康及生活质量中的应用及推广</w:t>
            </w:r>
          </w:p>
        </w:tc>
        <w:tc>
          <w:tcPr>
            <w:tcW w:w="2242" w:type="dxa"/>
            <w:vAlign w:val="center"/>
          </w:tcPr>
          <w:p>
            <w:pPr>
              <w:keepNext w:val="0"/>
              <w:keepLines w:val="0"/>
              <w:widowControl/>
              <w:suppressLineNumbers w:val="0"/>
              <w:jc w:val="left"/>
              <w:textAlignment w:val="center"/>
              <w:rPr>
                <w:rFonts w:hint="eastAsia" w:ascii="宋体" w:hAnsi="宋体" w:eastAsia="宋体" w:cs="宋体"/>
                <w:i w:val="0"/>
                <w:color w:val="252525"/>
                <w:kern w:val="2"/>
                <w:sz w:val="21"/>
                <w:szCs w:val="21"/>
                <w:u w:val="none"/>
                <w:lang w:val="en-US" w:eastAsia="zh-CN" w:bidi="ar-SA"/>
              </w:rPr>
            </w:pPr>
            <w:r>
              <w:rPr>
                <w:rFonts w:hint="eastAsia" w:ascii="宋体" w:hAnsi="宋体" w:eastAsia="宋体" w:cs="宋体"/>
                <w:i w:val="0"/>
                <w:color w:val="252525"/>
                <w:kern w:val="0"/>
                <w:sz w:val="21"/>
                <w:szCs w:val="21"/>
                <w:u w:val="none"/>
                <w:lang w:val="en-US" w:eastAsia="zh-CN" w:bidi="ar"/>
              </w:rPr>
              <w:t>郑州大学第二附属医院</w:t>
            </w:r>
          </w:p>
        </w:tc>
        <w:tc>
          <w:tcPr>
            <w:tcW w:w="1200" w:type="dxa"/>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320" w:lineRule="exact"/>
              <w:ind w:left="0" w:leftChars="0" w:right="0" w:rightChars="0" w:firstLine="0" w:firstLineChars="0"/>
              <w:jc w:val="center"/>
              <w:textAlignment w:val="auto"/>
              <w:outlineLvl w:val="9"/>
              <w:rPr>
                <w:rFonts w:hint="eastAsia" w:ascii="宋体" w:hAnsi="宋体" w:eastAsia="宋体" w:cs="宋体"/>
                <w:b w:val="0"/>
                <w:bCs w:val="0"/>
                <w:snapToGrid/>
                <w:color w:val="252525"/>
                <w:kern w:val="2"/>
                <w:sz w:val="21"/>
                <w:szCs w:val="21"/>
                <w:lang w:val="en-US" w:eastAsia="zh-CN" w:bidi="ar-SA"/>
              </w:rPr>
            </w:pPr>
            <w:r>
              <w:rPr>
                <w:rFonts w:hint="eastAsia" w:ascii="宋体" w:hAnsi="宋体" w:eastAsia="宋体" w:cs="宋体"/>
                <w:b w:val="0"/>
                <w:bCs w:val="0"/>
                <w:snapToGrid/>
                <w:color w:val="252525"/>
                <w:sz w:val="21"/>
                <w:szCs w:val="21"/>
                <w:lang w:eastAsia="zh-CN"/>
              </w:rPr>
              <w:t>张庆</w:t>
            </w:r>
          </w:p>
        </w:tc>
        <w:tc>
          <w:tcPr>
            <w:tcW w:w="1575" w:type="dxa"/>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320" w:lineRule="exact"/>
              <w:ind w:left="0" w:leftChars="0" w:right="0" w:rightChars="0" w:firstLine="0" w:firstLineChars="0"/>
              <w:jc w:val="left"/>
              <w:textAlignment w:val="auto"/>
              <w:outlineLvl w:val="9"/>
              <w:rPr>
                <w:rFonts w:hint="eastAsia" w:ascii="宋体" w:hAnsi="宋体" w:eastAsia="宋体" w:cs="宋体"/>
                <w:color w:val="252525"/>
                <w:kern w:val="2"/>
                <w:sz w:val="21"/>
                <w:szCs w:val="21"/>
                <w:lang w:val="en-US" w:eastAsia="zh-CN" w:bidi="ar-SA"/>
              </w:rPr>
            </w:pPr>
            <w:r>
              <w:rPr>
                <w:rFonts w:hint="eastAsia" w:ascii="宋体" w:hAnsi="宋体" w:eastAsia="宋体" w:cs="宋体"/>
                <w:color w:val="252525"/>
                <w:sz w:val="21"/>
                <w:szCs w:val="21"/>
                <w:lang w:val="en-US" w:eastAsia="zh-CN"/>
              </w:rPr>
              <w:t>2020.7.1至2022.7.1</w:t>
            </w:r>
          </w:p>
        </w:tc>
        <w:tc>
          <w:tcPr>
            <w:tcW w:w="1032" w:type="dxa"/>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320" w:lineRule="exact"/>
              <w:ind w:left="0" w:leftChars="0" w:right="0" w:rightChars="0" w:firstLine="0" w:firstLineChars="0"/>
              <w:jc w:val="center"/>
              <w:textAlignment w:val="auto"/>
              <w:outlineLvl w:val="9"/>
              <w:rPr>
                <w:rFonts w:hint="eastAsia" w:ascii="宋体" w:hAnsi="宋体" w:eastAsia="宋体" w:cs="宋体"/>
                <w:color w:val="252525"/>
                <w:kern w:val="2"/>
                <w:sz w:val="21"/>
                <w:szCs w:val="21"/>
                <w:lang w:val="en-US" w:eastAsia="zh-CN" w:bidi="ar-SA"/>
              </w:rPr>
            </w:pPr>
            <w:r>
              <w:rPr>
                <w:rFonts w:hint="eastAsia" w:ascii="宋体" w:hAnsi="宋体" w:eastAsia="宋体" w:cs="宋体"/>
                <w:color w:val="252525"/>
                <w:sz w:val="21"/>
                <w:szCs w:val="21"/>
                <w:lang w:eastAsia="zh-CN"/>
              </w:rPr>
              <w:t>金水区</w:t>
            </w:r>
          </w:p>
        </w:tc>
        <w:tc>
          <w:tcPr>
            <w:tcW w:w="1278" w:type="dxa"/>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320" w:lineRule="exact"/>
              <w:ind w:left="0" w:leftChars="0" w:right="0" w:rightChars="0" w:firstLine="0" w:firstLineChars="0"/>
              <w:jc w:val="center"/>
              <w:textAlignment w:val="auto"/>
              <w:outlineLvl w:val="9"/>
              <w:rPr>
                <w:rFonts w:hint="eastAsia" w:ascii="宋体" w:hAnsi="宋体" w:eastAsia="宋体" w:cs="宋体"/>
                <w:b w:val="0"/>
                <w:bCs w:val="0"/>
                <w:snapToGrid/>
                <w:color w:val="252525"/>
                <w:kern w:val="2"/>
                <w:sz w:val="21"/>
                <w:szCs w:val="21"/>
                <w:lang w:val="en-US" w:eastAsia="zh-CN" w:bidi="ar-SA"/>
              </w:rPr>
            </w:pPr>
            <w:r>
              <w:rPr>
                <w:rFonts w:hint="eastAsia" w:ascii="宋体" w:hAnsi="宋体" w:eastAsia="宋体" w:cs="宋体"/>
                <w:b w:val="0"/>
                <w:bCs w:val="0"/>
                <w:snapToGrid/>
                <w:color w:val="252525"/>
                <w:sz w:val="21"/>
                <w:szCs w:val="21"/>
                <w:lang w:val="en-US" w:eastAsia="zh-CN"/>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0" w:type="dxa"/>
            <w:vAlign w:val="center"/>
          </w:tcPr>
          <w:p>
            <w:pPr>
              <w:keepNext w:val="0"/>
              <w:keepLines w:val="0"/>
              <w:widowControl/>
              <w:suppressLineNumbers w:val="0"/>
              <w:jc w:val="center"/>
              <w:textAlignment w:val="center"/>
              <w:rPr>
                <w:rFonts w:hint="eastAsia" w:ascii="仿宋_GB2312" w:hAnsi="仿宋_GB2312" w:eastAsia="仿宋_GB2312" w:cs="仿宋_GB2312"/>
                <w:i w:val="0"/>
                <w:caps w:val="0"/>
                <w:color w:val="333333"/>
                <w:spacing w:val="0"/>
                <w:sz w:val="32"/>
                <w:szCs w:val="32"/>
                <w:shd w:val="clear" w:fill="FFFFFF"/>
                <w:vertAlign w:val="baseline"/>
                <w:lang w:eastAsia="zh-CN"/>
              </w:rPr>
            </w:pPr>
            <w:r>
              <w:rPr>
                <w:rFonts w:hint="eastAsia" w:ascii="宋体" w:hAnsi="宋体" w:eastAsia="宋体" w:cs="宋体"/>
                <w:i w:val="0"/>
                <w:color w:val="000000"/>
                <w:kern w:val="0"/>
                <w:sz w:val="22"/>
                <w:szCs w:val="22"/>
                <w:u w:val="none"/>
                <w:lang w:val="en-US" w:eastAsia="zh-CN" w:bidi="ar"/>
              </w:rPr>
              <w:t>7</w:t>
            </w:r>
          </w:p>
        </w:tc>
        <w:tc>
          <w:tcPr>
            <w:tcW w:w="2363" w:type="dxa"/>
            <w:vAlign w:val="center"/>
          </w:tcPr>
          <w:p>
            <w:pPr>
              <w:keepNext w:val="0"/>
              <w:keepLines w:val="0"/>
              <w:widowControl/>
              <w:suppressLineNumbers w:val="0"/>
              <w:jc w:val="left"/>
              <w:textAlignment w:val="center"/>
              <w:rPr>
                <w:rFonts w:hint="eastAsia" w:ascii="宋体" w:hAnsi="宋体" w:eastAsia="宋体" w:cs="宋体"/>
                <w:i w:val="0"/>
                <w:color w:val="252525"/>
                <w:kern w:val="2"/>
                <w:sz w:val="21"/>
                <w:szCs w:val="21"/>
                <w:u w:val="none"/>
                <w:lang w:val="en-US" w:eastAsia="zh-CN" w:bidi="ar-SA"/>
              </w:rPr>
            </w:pPr>
            <w:r>
              <w:rPr>
                <w:rFonts w:hint="eastAsia" w:ascii="宋体" w:hAnsi="宋体" w:eastAsia="宋体" w:cs="宋体"/>
                <w:i w:val="0"/>
                <w:color w:val="252525"/>
                <w:kern w:val="0"/>
                <w:sz w:val="21"/>
                <w:szCs w:val="21"/>
                <w:u w:val="none"/>
                <w:lang w:val="en-US" w:eastAsia="zh-CN" w:bidi="ar"/>
              </w:rPr>
              <w:t>阴道自取样HPV分型与定量检测在宫颈癌筛查中的推广应用</w:t>
            </w:r>
          </w:p>
        </w:tc>
        <w:tc>
          <w:tcPr>
            <w:tcW w:w="2242" w:type="dxa"/>
            <w:vAlign w:val="center"/>
          </w:tcPr>
          <w:p>
            <w:pPr>
              <w:keepNext w:val="0"/>
              <w:keepLines w:val="0"/>
              <w:widowControl/>
              <w:suppressLineNumbers w:val="0"/>
              <w:jc w:val="left"/>
              <w:textAlignment w:val="center"/>
              <w:rPr>
                <w:rFonts w:hint="eastAsia" w:ascii="宋体" w:hAnsi="宋体" w:eastAsia="宋体" w:cs="宋体"/>
                <w:i w:val="0"/>
                <w:color w:val="252525"/>
                <w:kern w:val="2"/>
                <w:sz w:val="21"/>
                <w:szCs w:val="21"/>
                <w:u w:val="none"/>
                <w:lang w:val="en-US" w:eastAsia="zh-CN" w:bidi="ar-SA"/>
              </w:rPr>
            </w:pPr>
            <w:r>
              <w:rPr>
                <w:rFonts w:hint="eastAsia" w:ascii="宋体" w:hAnsi="宋体" w:eastAsia="宋体" w:cs="宋体"/>
                <w:i w:val="0"/>
                <w:color w:val="252525"/>
                <w:kern w:val="0"/>
                <w:sz w:val="21"/>
                <w:szCs w:val="21"/>
                <w:u w:val="none"/>
                <w:lang w:val="en-US" w:eastAsia="zh-CN" w:bidi="ar"/>
              </w:rPr>
              <w:t>河南省人民医院</w:t>
            </w:r>
          </w:p>
        </w:tc>
        <w:tc>
          <w:tcPr>
            <w:tcW w:w="1200" w:type="dxa"/>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320" w:lineRule="exact"/>
              <w:ind w:left="0" w:leftChars="0" w:right="0" w:rightChars="0" w:firstLine="0" w:firstLineChars="0"/>
              <w:jc w:val="center"/>
              <w:textAlignment w:val="auto"/>
              <w:outlineLvl w:val="9"/>
              <w:rPr>
                <w:rFonts w:hint="eastAsia" w:ascii="宋体" w:hAnsi="宋体" w:eastAsia="宋体" w:cs="宋体"/>
                <w:b w:val="0"/>
                <w:bCs w:val="0"/>
                <w:snapToGrid/>
                <w:color w:val="252525"/>
                <w:kern w:val="2"/>
                <w:sz w:val="21"/>
                <w:szCs w:val="21"/>
                <w:lang w:val="en-US" w:eastAsia="zh-CN" w:bidi="ar-SA"/>
              </w:rPr>
            </w:pPr>
            <w:r>
              <w:rPr>
                <w:rFonts w:hint="eastAsia" w:ascii="宋体" w:hAnsi="宋体" w:eastAsia="宋体" w:cs="宋体"/>
                <w:b w:val="0"/>
                <w:bCs w:val="0"/>
                <w:snapToGrid/>
                <w:color w:val="252525"/>
                <w:sz w:val="21"/>
                <w:szCs w:val="21"/>
                <w:lang w:eastAsia="zh-CN"/>
              </w:rPr>
              <w:t>王悦</w:t>
            </w:r>
          </w:p>
        </w:tc>
        <w:tc>
          <w:tcPr>
            <w:tcW w:w="1575" w:type="dxa"/>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320" w:lineRule="exact"/>
              <w:ind w:left="0" w:leftChars="0" w:right="0" w:rightChars="0" w:firstLine="0" w:firstLineChars="0"/>
              <w:jc w:val="left"/>
              <w:textAlignment w:val="auto"/>
              <w:outlineLvl w:val="9"/>
              <w:rPr>
                <w:rFonts w:hint="eastAsia" w:ascii="宋体" w:hAnsi="宋体" w:eastAsia="宋体" w:cs="宋体"/>
                <w:color w:val="252525"/>
                <w:kern w:val="2"/>
                <w:sz w:val="21"/>
                <w:szCs w:val="21"/>
                <w:lang w:val="en-US" w:eastAsia="zh-CN" w:bidi="ar-SA"/>
              </w:rPr>
            </w:pPr>
            <w:r>
              <w:rPr>
                <w:rFonts w:hint="eastAsia" w:ascii="宋体" w:hAnsi="宋体" w:eastAsia="宋体" w:cs="宋体"/>
                <w:color w:val="252525"/>
                <w:sz w:val="21"/>
                <w:szCs w:val="21"/>
                <w:lang w:val="en-US" w:eastAsia="zh-CN"/>
              </w:rPr>
              <w:t>2020.6.1至2022.6.1</w:t>
            </w:r>
          </w:p>
        </w:tc>
        <w:tc>
          <w:tcPr>
            <w:tcW w:w="1032" w:type="dxa"/>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320" w:lineRule="exact"/>
              <w:ind w:left="0" w:leftChars="0" w:right="0" w:rightChars="0" w:firstLine="0" w:firstLineChars="0"/>
              <w:jc w:val="center"/>
              <w:textAlignment w:val="auto"/>
              <w:outlineLvl w:val="9"/>
              <w:rPr>
                <w:rFonts w:hint="eastAsia" w:ascii="宋体" w:hAnsi="宋体" w:eastAsia="宋体" w:cs="宋体"/>
                <w:color w:val="252525"/>
                <w:kern w:val="2"/>
                <w:sz w:val="21"/>
                <w:szCs w:val="21"/>
                <w:lang w:val="en-US" w:eastAsia="zh-CN" w:bidi="ar-SA"/>
              </w:rPr>
            </w:pPr>
            <w:r>
              <w:rPr>
                <w:rFonts w:hint="eastAsia" w:ascii="宋体" w:hAnsi="宋体" w:eastAsia="宋体" w:cs="宋体"/>
                <w:color w:val="252525"/>
                <w:sz w:val="21"/>
                <w:szCs w:val="21"/>
                <w:lang w:eastAsia="zh-CN"/>
              </w:rPr>
              <w:t>金水区</w:t>
            </w:r>
          </w:p>
        </w:tc>
        <w:tc>
          <w:tcPr>
            <w:tcW w:w="1278" w:type="dxa"/>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320" w:lineRule="exact"/>
              <w:ind w:left="0" w:leftChars="0" w:right="0" w:rightChars="0" w:firstLine="0" w:firstLineChars="0"/>
              <w:jc w:val="center"/>
              <w:textAlignment w:val="auto"/>
              <w:outlineLvl w:val="9"/>
              <w:rPr>
                <w:rFonts w:hint="eastAsia" w:ascii="宋体" w:hAnsi="宋体" w:eastAsia="宋体" w:cs="宋体"/>
                <w:b w:val="0"/>
                <w:bCs w:val="0"/>
                <w:snapToGrid/>
                <w:color w:val="252525"/>
                <w:kern w:val="2"/>
                <w:sz w:val="21"/>
                <w:szCs w:val="21"/>
                <w:lang w:val="en-US" w:eastAsia="zh-CN" w:bidi="ar-SA"/>
              </w:rPr>
            </w:pPr>
            <w:r>
              <w:rPr>
                <w:rFonts w:hint="eastAsia" w:ascii="宋体" w:hAnsi="宋体" w:eastAsia="宋体" w:cs="宋体"/>
                <w:b w:val="0"/>
                <w:bCs w:val="0"/>
                <w:snapToGrid/>
                <w:color w:val="252525"/>
                <w:sz w:val="21"/>
                <w:szCs w:val="21"/>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0" w:type="dxa"/>
            <w:vAlign w:val="center"/>
          </w:tcPr>
          <w:p>
            <w:pPr>
              <w:keepNext w:val="0"/>
              <w:keepLines w:val="0"/>
              <w:widowControl/>
              <w:suppressLineNumbers w:val="0"/>
              <w:jc w:val="center"/>
              <w:textAlignment w:val="center"/>
              <w:rPr>
                <w:rFonts w:hint="eastAsia" w:ascii="仿宋_GB2312" w:hAnsi="仿宋_GB2312" w:eastAsia="仿宋_GB2312" w:cs="仿宋_GB2312"/>
                <w:i w:val="0"/>
                <w:caps w:val="0"/>
                <w:color w:val="333333"/>
                <w:spacing w:val="0"/>
                <w:sz w:val="32"/>
                <w:szCs w:val="32"/>
                <w:shd w:val="clear" w:fill="FFFFFF"/>
                <w:vertAlign w:val="baseline"/>
                <w:lang w:eastAsia="zh-CN"/>
              </w:rPr>
            </w:pPr>
            <w:r>
              <w:rPr>
                <w:rFonts w:hint="eastAsia" w:ascii="宋体" w:hAnsi="宋体" w:eastAsia="宋体" w:cs="宋体"/>
                <w:i w:val="0"/>
                <w:color w:val="000000"/>
                <w:kern w:val="0"/>
                <w:sz w:val="22"/>
                <w:szCs w:val="22"/>
                <w:u w:val="none"/>
                <w:lang w:val="en-US" w:eastAsia="zh-CN" w:bidi="ar"/>
              </w:rPr>
              <w:t>8</w:t>
            </w:r>
          </w:p>
        </w:tc>
        <w:tc>
          <w:tcPr>
            <w:tcW w:w="2363" w:type="dxa"/>
            <w:vAlign w:val="center"/>
          </w:tcPr>
          <w:p>
            <w:pPr>
              <w:keepNext w:val="0"/>
              <w:keepLines w:val="0"/>
              <w:widowControl/>
              <w:suppressLineNumbers w:val="0"/>
              <w:jc w:val="left"/>
              <w:textAlignment w:val="center"/>
              <w:rPr>
                <w:rFonts w:hint="eastAsia" w:ascii="宋体" w:hAnsi="宋体" w:eastAsia="宋体" w:cs="宋体"/>
                <w:i w:val="0"/>
                <w:color w:val="252525"/>
                <w:kern w:val="2"/>
                <w:sz w:val="21"/>
                <w:szCs w:val="21"/>
                <w:u w:val="none"/>
                <w:lang w:val="en-US" w:eastAsia="zh-CN" w:bidi="ar-SA"/>
              </w:rPr>
            </w:pPr>
            <w:r>
              <w:rPr>
                <w:rFonts w:hint="eastAsia" w:ascii="宋体" w:hAnsi="宋体" w:eastAsia="宋体" w:cs="宋体"/>
                <w:i w:val="0"/>
                <w:color w:val="252525"/>
                <w:kern w:val="0"/>
                <w:sz w:val="21"/>
                <w:szCs w:val="21"/>
                <w:u w:val="none"/>
                <w:lang w:val="en-US" w:eastAsia="zh-CN" w:bidi="ar"/>
              </w:rPr>
              <w:t>斑块切除系统和药涂球囊治疗下肢动脉硬化闭塞症及支架内再狭窄的推广应用</w:t>
            </w:r>
          </w:p>
        </w:tc>
        <w:tc>
          <w:tcPr>
            <w:tcW w:w="2242" w:type="dxa"/>
            <w:vAlign w:val="center"/>
          </w:tcPr>
          <w:p>
            <w:pPr>
              <w:keepNext w:val="0"/>
              <w:keepLines w:val="0"/>
              <w:widowControl/>
              <w:suppressLineNumbers w:val="0"/>
              <w:jc w:val="left"/>
              <w:textAlignment w:val="center"/>
              <w:rPr>
                <w:rFonts w:hint="eastAsia" w:ascii="宋体" w:hAnsi="宋体" w:eastAsia="宋体" w:cs="宋体"/>
                <w:i w:val="0"/>
                <w:color w:val="252525"/>
                <w:kern w:val="2"/>
                <w:sz w:val="21"/>
                <w:szCs w:val="21"/>
                <w:u w:val="none"/>
                <w:lang w:val="en-US" w:eastAsia="zh-CN" w:bidi="ar-SA"/>
              </w:rPr>
            </w:pPr>
            <w:r>
              <w:rPr>
                <w:rFonts w:hint="eastAsia" w:ascii="宋体" w:hAnsi="宋体" w:eastAsia="宋体" w:cs="宋体"/>
                <w:i w:val="0"/>
                <w:color w:val="252525"/>
                <w:kern w:val="0"/>
                <w:sz w:val="21"/>
                <w:szCs w:val="21"/>
                <w:u w:val="none"/>
                <w:lang w:val="en-US" w:eastAsia="zh-CN" w:bidi="ar"/>
              </w:rPr>
              <w:t>郑州大学第五附属医院</w:t>
            </w:r>
          </w:p>
        </w:tc>
        <w:tc>
          <w:tcPr>
            <w:tcW w:w="1200" w:type="dxa"/>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320" w:lineRule="exact"/>
              <w:ind w:left="0" w:leftChars="0" w:right="0" w:rightChars="0" w:firstLine="0" w:firstLineChars="0"/>
              <w:jc w:val="center"/>
              <w:textAlignment w:val="auto"/>
              <w:outlineLvl w:val="9"/>
              <w:rPr>
                <w:rFonts w:hint="eastAsia" w:ascii="宋体" w:hAnsi="宋体" w:eastAsia="宋体" w:cs="宋体"/>
                <w:b w:val="0"/>
                <w:bCs w:val="0"/>
                <w:snapToGrid/>
                <w:color w:val="252525"/>
                <w:kern w:val="2"/>
                <w:sz w:val="21"/>
                <w:szCs w:val="21"/>
                <w:lang w:val="en-US" w:eastAsia="zh-CN" w:bidi="ar-SA"/>
              </w:rPr>
            </w:pPr>
            <w:r>
              <w:rPr>
                <w:rFonts w:hint="eastAsia" w:ascii="宋体" w:hAnsi="宋体" w:eastAsia="宋体" w:cs="宋体"/>
                <w:b w:val="0"/>
                <w:bCs w:val="0"/>
                <w:snapToGrid/>
                <w:color w:val="252525"/>
                <w:sz w:val="21"/>
                <w:szCs w:val="21"/>
                <w:lang w:eastAsia="zh-CN"/>
              </w:rPr>
              <w:t>王兵</w:t>
            </w:r>
          </w:p>
        </w:tc>
        <w:tc>
          <w:tcPr>
            <w:tcW w:w="1575" w:type="dxa"/>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320" w:lineRule="exact"/>
              <w:ind w:left="0" w:leftChars="0" w:right="0" w:rightChars="0" w:firstLine="0" w:firstLineChars="0"/>
              <w:jc w:val="left"/>
              <w:textAlignment w:val="auto"/>
              <w:outlineLvl w:val="9"/>
              <w:rPr>
                <w:rFonts w:hint="eastAsia" w:ascii="宋体" w:hAnsi="宋体" w:eastAsia="宋体" w:cs="宋体"/>
                <w:color w:val="252525"/>
                <w:kern w:val="2"/>
                <w:sz w:val="21"/>
                <w:szCs w:val="21"/>
                <w:lang w:val="en-US" w:eastAsia="zh-CN" w:bidi="ar-SA"/>
              </w:rPr>
            </w:pPr>
            <w:r>
              <w:rPr>
                <w:rFonts w:hint="eastAsia" w:ascii="宋体" w:hAnsi="宋体" w:eastAsia="宋体" w:cs="宋体"/>
                <w:color w:val="252525"/>
                <w:sz w:val="21"/>
                <w:szCs w:val="21"/>
                <w:lang w:val="en-US" w:eastAsia="zh-CN"/>
              </w:rPr>
              <w:t>2020.8.1至2022.8.1</w:t>
            </w:r>
          </w:p>
        </w:tc>
        <w:tc>
          <w:tcPr>
            <w:tcW w:w="1032" w:type="dxa"/>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320" w:lineRule="exact"/>
              <w:ind w:left="0" w:leftChars="0" w:right="0" w:rightChars="0" w:firstLine="0" w:firstLineChars="0"/>
              <w:jc w:val="center"/>
              <w:textAlignment w:val="auto"/>
              <w:outlineLvl w:val="9"/>
              <w:rPr>
                <w:rFonts w:hint="eastAsia" w:ascii="宋体" w:hAnsi="宋体" w:eastAsia="宋体" w:cs="宋体"/>
                <w:color w:val="252525"/>
                <w:kern w:val="2"/>
                <w:sz w:val="21"/>
                <w:szCs w:val="21"/>
                <w:lang w:val="en-US" w:eastAsia="zh-CN" w:bidi="ar-SA"/>
              </w:rPr>
            </w:pPr>
            <w:r>
              <w:rPr>
                <w:rFonts w:hint="eastAsia" w:ascii="宋体" w:hAnsi="宋体" w:eastAsia="宋体" w:cs="宋体"/>
                <w:color w:val="252525"/>
                <w:sz w:val="21"/>
                <w:szCs w:val="21"/>
                <w:lang w:eastAsia="zh-CN"/>
              </w:rPr>
              <w:t>二七区</w:t>
            </w:r>
          </w:p>
        </w:tc>
        <w:tc>
          <w:tcPr>
            <w:tcW w:w="1278" w:type="dxa"/>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320" w:lineRule="exact"/>
              <w:ind w:left="0" w:leftChars="0" w:right="0" w:rightChars="0" w:firstLine="0" w:firstLineChars="0"/>
              <w:jc w:val="center"/>
              <w:textAlignment w:val="auto"/>
              <w:outlineLvl w:val="9"/>
              <w:rPr>
                <w:rFonts w:hint="eastAsia" w:ascii="宋体" w:hAnsi="宋体" w:eastAsia="宋体" w:cs="宋体"/>
                <w:b w:val="0"/>
                <w:bCs w:val="0"/>
                <w:snapToGrid/>
                <w:color w:val="252525"/>
                <w:kern w:val="2"/>
                <w:sz w:val="21"/>
                <w:szCs w:val="21"/>
                <w:lang w:val="en-US" w:eastAsia="zh-CN" w:bidi="ar-SA"/>
              </w:rPr>
            </w:pPr>
            <w:r>
              <w:rPr>
                <w:rFonts w:hint="eastAsia" w:ascii="宋体" w:hAnsi="宋体" w:eastAsia="宋体" w:cs="宋体"/>
                <w:b w:val="0"/>
                <w:bCs w:val="0"/>
                <w:snapToGrid/>
                <w:color w:val="252525"/>
                <w:sz w:val="21"/>
                <w:szCs w:val="21"/>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0" w:type="dxa"/>
            <w:vAlign w:val="center"/>
          </w:tcPr>
          <w:p>
            <w:pPr>
              <w:keepNext w:val="0"/>
              <w:keepLines w:val="0"/>
              <w:widowControl/>
              <w:suppressLineNumbers w:val="0"/>
              <w:jc w:val="center"/>
              <w:textAlignment w:val="center"/>
              <w:rPr>
                <w:rFonts w:hint="eastAsia" w:ascii="仿宋_GB2312" w:hAnsi="仿宋_GB2312" w:eastAsia="仿宋_GB2312" w:cs="仿宋_GB2312"/>
                <w:i w:val="0"/>
                <w:caps w:val="0"/>
                <w:color w:val="333333"/>
                <w:spacing w:val="0"/>
                <w:sz w:val="32"/>
                <w:szCs w:val="32"/>
                <w:shd w:val="clear" w:fill="FFFFFF"/>
                <w:vertAlign w:val="baseline"/>
                <w:lang w:eastAsia="zh-CN"/>
              </w:rPr>
            </w:pPr>
            <w:r>
              <w:rPr>
                <w:rFonts w:hint="eastAsia" w:ascii="宋体" w:hAnsi="宋体" w:eastAsia="宋体" w:cs="宋体"/>
                <w:i w:val="0"/>
                <w:color w:val="000000"/>
                <w:kern w:val="0"/>
                <w:sz w:val="22"/>
                <w:szCs w:val="22"/>
                <w:u w:val="none"/>
                <w:lang w:val="en-US" w:eastAsia="zh-CN" w:bidi="ar"/>
              </w:rPr>
              <w:t>9</w:t>
            </w:r>
          </w:p>
        </w:tc>
        <w:tc>
          <w:tcPr>
            <w:tcW w:w="2363" w:type="dxa"/>
            <w:vAlign w:val="center"/>
          </w:tcPr>
          <w:p>
            <w:pPr>
              <w:keepNext w:val="0"/>
              <w:keepLines w:val="0"/>
              <w:widowControl/>
              <w:suppressLineNumbers w:val="0"/>
              <w:jc w:val="left"/>
              <w:textAlignment w:val="center"/>
              <w:rPr>
                <w:rFonts w:hint="eastAsia" w:ascii="宋体" w:hAnsi="宋体" w:eastAsia="宋体" w:cs="宋体"/>
                <w:i w:val="0"/>
                <w:color w:val="252525"/>
                <w:kern w:val="2"/>
                <w:sz w:val="21"/>
                <w:szCs w:val="21"/>
                <w:u w:val="none"/>
                <w:lang w:val="en-US" w:eastAsia="zh-CN" w:bidi="ar-SA"/>
              </w:rPr>
            </w:pPr>
            <w:r>
              <w:rPr>
                <w:rFonts w:hint="eastAsia" w:ascii="宋体" w:hAnsi="宋体" w:eastAsia="宋体" w:cs="宋体"/>
                <w:i w:val="0"/>
                <w:color w:val="252525"/>
                <w:kern w:val="0"/>
                <w:sz w:val="21"/>
                <w:szCs w:val="21"/>
                <w:u w:val="none"/>
                <w:lang w:val="en-US" w:eastAsia="zh-CN" w:bidi="ar"/>
              </w:rPr>
              <w:t>三维重建及胸腔镜肺段切除技术在基层的推广应用</w:t>
            </w:r>
          </w:p>
        </w:tc>
        <w:tc>
          <w:tcPr>
            <w:tcW w:w="2242" w:type="dxa"/>
            <w:vAlign w:val="center"/>
          </w:tcPr>
          <w:p>
            <w:pPr>
              <w:keepNext w:val="0"/>
              <w:keepLines w:val="0"/>
              <w:widowControl/>
              <w:suppressLineNumbers w:val="0"/>
              <w:jc w:val="left"/>
              <w:textAlignment w:val="center"/>
              <w:rPr>
                <w:rFonts w:hint="eastAsia" w:ascii="宋体" w:hAnsi="宋体" w:eastAsia="宋体" w:cs="宋体"/>
                <w:i w:val="0"/>
                <w:color w:val="252525"/>
                <w:kern w:val="2"/>
                <w:sz w:val="21"/>
                <w:szCs w:val="21"/>
                <w:u w:val="none"/>
                <w:lang w:val="en-US" w:eastAsia="zh-CN" w:bidi="ar-SA"/>
              </w:rPr>
            </w:pPr>
            <w:r>
              <w:rPr>
                <w:rFonts w:hint="eastAsia" w:ascii="宋体" w:hAnsi="宋体" w:eastAsia="宋体" w:cs="宋体"/>
                <w:i w:val="0"/>
                <w:color w:val="252525"/>
                <w:kern w:val="0"/>
                <w:sz w:val="21"/>
                <w:szCs w:val="21"/>
                <w:u w:val="none"/>
                <w:lang w:val="en-US" w:eastAsia="zh-CN" w:bidi="ar"/>
              </w:rPr>
              <w:t>郑州大学第一附属医院</w:t>
            </w:r>
          </w:p>
        </w:tc>
        <w:tc>
          <w:tcPr>
            <w:tcW w:w="1200" w:type="dxa"/>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320" w:lineRule="exact"/>
              <w:ind w:left="0" w:leftChars="0" w:right="0" w:rightChars="0" w:firstLine="0" w:firstLineChars="0"/>
              <w:jc w:val="center"/>
              <w:textAlignment w:val="auto"/>
              <w:outlineLvl w:val="9"/>
              <w:rPr>
                <w:rFonts w:hint="eastAsia" w:ascii="宋体" w:hAnsi="宋体" w:eastAsia="宋体" w:cs="宋体"/>
                <w:b w:val="0"/>
                <w:bCs w:val="0"/>
                <w:snapToGrid/>
                <w:color w:val="252525"/>
                <w:kern w:val="2"/>
                <w:sz w:val="21"/>
                <w:szCs w:val="21"/>
                <w:lang w:val="en-US" w:eastAsia="zh-CN" w:bidi="ar-SA"/>
              </w:rPr>
            </w:pPr>
            <w:r>
              <w:rPr>
                <w:rFonts w:hint="eastAsia" w:ascii="宋体" w:hAnsi="宋体" w:eastAsia="宋体" w:cs="宋体"/>
                <w:b w:val="0"/>
                <w:bCs w:val="0"/>
                <w:snapToGrid/>
                <w:color w:val="252525"/>
                <w:sz w:val="21"/>
                <w:szCs w:val="21"/>
                <w:lang w:eastAsia="zh-CN"/>
              </w:rPr>
              <w:t>赵松</w:t>
            </w:r>
          </w:p>
        </w:tc>
        <w:tc>
          <w:tcPr>
            <w:tcW w:w="1575" w:type="dxa"/>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320" w:lineRule="exact"/>
              <w:ind w:left="0" w:leftChars="0" w:right="0" w:rightChars="0" w:firstLine="0" w:firstLineChars="0"/>
              <w:jc w:val="left"/>
              <w:textAlignment w:val="auto"/>
              <w:outlineLvl w:val="9"/>
              <w:rPr>
                <w:rFonts w:hint="eastAsia" w:ascii="宋体" w:hAnsi="宋体" w:eastAsia="宋体" w:cs="宋体"/>
                <w:color w:val="252525"/>
                <w:kern w:val="2"/>
                <w:sz w:val="21"/>
                <w:szCs w:val="21"/>
                <w:lang w:val="en-US" w:eastAsia="zh-CN" w:bidi="ar-SA"/>
              </w:rPr>
            </w:pPr>
            <w:r>
              <w:rPr>
                <w:rFonts w:hint="eastAsia" w:ascii="宋体" w:hAnsi="宋体" w:eastAsia="宋体" w:cs="宋体"/>
                <w:color w:val="252525"/>
                <w:sz w:val="21"/>
                <w:szCs w:val="21"/>
                <w:lang w:val="en-US" w:eastAsia="zh-CN"/>
              </w:rPr>
              <w:t>2021.1.1至2022.12.31</w:t>
            </w:r>
          </w:p>
        </w:tc>
        <w:tc>
          <w:tcPr>
            <w:tcW w:w="1032" w:type="dxa"/>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320" w:lineRule="exact"/>
              <w:ind w:left="0" w:leftChars="0" w:right="0" w:rightChars="0" w:firstLine="0" w:firstLineChars="0"/>
              <w:jc w:val="center"/>
              <w:textAlignment w:val="auto"/>
              <w:outlineLvl w:val="9"/>
              <w:rPr>
                <w:rFonts w:hint="eastAsia" w:ascii="宋体" w:hAnsi="宋体" w:eastAsia="宋体" w:cs="宋体"/>
                <w:color w:val="252525"/>
                <w:kern w:val="2"/>
                <w:sz w:val="21"/>
                <w:szCs w:val="21"/>
                <w:lang w:val="en-US" w:eastAsia="zh-CN" w:bidi="ar-SA"/>
              </w:rPr>
            </w:pPr>
            <w:r>
              <w:rPr>
                <w:rFonts w:hint="eastAsia" w:ascii="宋体" w:hAnsi="宋体" w:eastAsia="宋体" w:cs="宋体"/>
                <w:color w:val="252525"/>
                <w:sz w:val="21"/>
                <w:szCs w:val="21"/>
                <w:lang w:eastAsia="zh-CN"/>
              </w:rPr>
              <w:t>二七区</w:t>
            </w:r>
          </w:p>
        </w:tc>
        <w:tc>
          <w:tcPr>
            <w:tcW w:w="1278" w:type="dxa"/>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320" w:lineRule="exact"/>
              <w:ind w:left="0" w:leftChars="0" w:right="0" w:rightChars="0" w:firstLine="0" w:firstLineChars="0"/>
              <w:jc w:val="center"/>
              <w:textAlignment w:val="auto"/>
              <w:outlineLvl w:val="9"/>
              <w:rPr>
                <w:rFonts w:hint="eastAsia" w:ascii="宋体" w:hAnsi="宋体" w:eastAsia="宋体" w:cs="宋体"/>
                <w:b w:val="0"/>
                <w:bCs w:val="0"/>
                <w:snapToGrid/>
                <w:color w:val="252525"/>
                <w:kern w:val="2"/>
                <w:sz w:val="21"/>
                <w:szCs w:val="21"/>
                <w:lang w:val="en-US" w:eastAsia="zh-CN" w:bidi="ar-SA"/>
              </w:rPr>
            </w:pPr>
            <w:r>
              <w:rPr>
                <w:rFonts w:hint="eastAsia" w:ascii="宋体" w:hAnsi="宋体" w:eastAsia="宋体" w:cs="宋体"/>
                <w:b w:val="0"/>
                <w:bCs w:val="0"/>
                <w:snapToGrid/>
                <w:color w:val="252525"/>
                <w:sz w:val="21"/>
                <w:szCs w:val="21"/>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0" w:type="dxa"/>
            <w:vAlign w:val="center"/>
          </w:tcPr>
          <w:p>
            <w:pPr>
              <w:keepNext w:val="0"/>
              <w:keepLines w:val="0"/>
              <w:widowControl/>
              <w:suppressLineNumbers w:val="0"/>
              <w:jc w:val="center"/>
              <w:textAlignment w:val="center"/>
              <w:rPr>
                <w:rFonts w:hint="eastAsia" w:ascii="仿宋_GB2312" w:hAnsi="仿宋_GB2312" w:eastAsia="仿宋_GB2312" w:cs="仿宋_GB2312"/>
                <w:i w:val="0"/>
                <w:caps w:val="0"/>
                <w:color w:val="333333"/>
                <w:spacing w:val="0"/>
                <w:sz w:val="32"/>
                <w:szCs w:val="32"/>
                <w:shd w:val="clear" w:fill="FFFFFF"/>
                <w:vertAlign w:val="baseline"/>
                <w:lang w:eastAsia="zh-CN"/>
              </w:rPr>
            </w:pPr>
            <w:r>
              <w:rPr>
                <w:rFonts w:hint="eastAsia" w:ascii="宋体" w:hAnsi="宋体" w:eastAsia="宋体" w:cs="宋体"/>
                <w:i w:val="0"/>
                <w:color w:val="000000"/>
                <w:kern w:val="0"/>
                <w:sz w:val="22"/>
                <w:szCs w:val="22"/>
                <w:u w:val="none"/>
                <w:lang w:val="en-US" w:eastAsia="zh-CN" w:bidi="ar"/>
              </w:rPr>
              <w:t>10</w:t>
            </w:r>
          </w:p>
        </w:tc>
        <w:tc>
          <w:tcPr>
            <w:tcW w:w="2363" w:type="dxa"/>
            <w:vAlign w:val="center"/>
          </w:tcPr>
          <w:p>
            <w:pPr>
              <w:keepNext w:val="0"/>
              <w:keepLines w:val="0"/>
              <w:widowControl/>
              <w:suppressLineNumbers w:val="0"/>
              <w:jc w:val="left"/>
              <w:textAlignment w:val="center"/>
              <w:rPr>
                <w:rFonts w:hint="eastAsia" w:ascii="宋体" w:hAnsi="宋体" w:eastAsia="宋体" w:cs="宋体"/>
                <w:i w:val="0"/>
                <w:color w:val="252525"/>
                <w:kern w:val="2"/>
                <w:sz w:val="21"/>
                <w:szCs w:val="21"/>
                <w:u w:val="none"/>
                <w:lang w:val="en-US" w:eastAsia="zh-CN" w:bidi="ar-SA"/>
              </w:rPr>
            </w:pPr>
            <w:r>
              <w:rPr>
                <w:rFonts w:hint="eastAsia" w:ascii="宋体" w:hAnsi="宋体" w:eastAsia="宋体" w:cs="宋体"/>
                <w:i w:val="0"/>
                <w:color w:val="252525"/>
                <w:kern w:val="0"/>
                <w:sz w:val="21"/>
                <w:szCs w:val="21"/>
                <w:u w:val="none"/>
                <w:lang w:val="en-US" w:eastAsia="zh-CN" w:bidi="ar"/>
              </w:rPr>
              <w:t>郑州区域肝病大数据平台的建立及患者全程管理体系的示范与推广</w:t>
            </w:r>
          </w:p>
        </w:tc>
        <w:tc>
          <w:tcPr>
            <w:tcW w:w="2242" w:type="dxa"/>
            <w:vAlign w:val="center"/>
          </w:tcPr>
          <w:p>
            <w:pPr>
              <w:keepNext w:val="0"/>
              <w:keepLines w:val="0"/>
              <w:widowControl/>
              <w:suppressLineNumbers w:val="0"/>
              <w:jc w:val="left"/>
              <w:textAlignment w:val="center"/>
              <w:rPr>
                <w:rFonts w:hint="eastAsia" w:ascii="宋体" w:hAnsi="宋体" w:eastAsia="宋体" w:cs="宋体"/>
                <w:i w:val="0"/>
                <w:color w:val="252525"/>
                <w:kern w:val="2"/>
                <w:sz w:val="21"/>
                <w:szCs w:val="21"/>
                <w:u w:val="none"/>
                <w:lang w:val="en-US" w:eastAsia="zh-CN" w:bidi="ar-SA"/>
              </w:rPr>
            </w:pPr>
            <w:r>
              <w:rPr>
                <w:rFonts w:hint="eastAsia" w:ascii="宋体" w:hAnsi="宋体" w:eastAsia="宋体" w:cs="宋体"/>
                <w:i w:val="0"/>
                <w:color w:val="252525"/>
                <w:kern w:val="0"/>
                <w:sz w:val="21"/>
                <w:szCs w:val="21"/>
                <w:u w:val="none"/>
                <w:lang w:val="en-US" w:eastAsia="zh-CN" w:bidi="ar"/>
              </w:rPr>
              <w:t>郑州市第三人民医院</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color w:val="252525"/>
                <w:kern w:val="2"/>
                <w:sz w:val="21"/>
                <w:szCs w:val="21"/>
                <w:u w:val="none"/>
                <w:lang w:val="en-US" w:eastAsia="zh-CN" w:bidi="ar-SA"/>
              </w:rPr>
            </w:pPr>
            <w:r>
              <w:rPr>
                <w:rFonts w:hint="eastAsia" w:ascii="宋体" w:hAnsi="宋体" w:eastAsia="宋体" w:cs="宋体"/>
                <w:i w:val="0"/>
                <w:color w:val="252525"/>
                <w:kern w:val="2"/>
                <w:sz w:val="21"/>
                <w:szCs w:val="21"/>
                <w:u w:val="none"/>
                <w:lang w:val="en-US" w:eastAsia="zh-CN" w:bidi="ar-SA"/>
              </w:rPr>
              <w:t>李安州</w:t>
            </w:r>
          </w:p>
        </w:tc>
        <w:tc>
          <w:tcPr>
            <w:tcW w:w="1575" w:type="dxa"/>
            <w:vAlign w:val="center"/>
          </w:tcPr>
          <w:p>
            <w:pPr>
              <w:keepNext w:val="0"/>
              <w:keepLines w:val="0"/>
              <w:widowControl/>
              <w:suppressLineNumbers w:val="0"/>
              <w:jc w:val="center"/>
              <w:textAlignment w:val="center"/>
              <w:rPr>
                <w:rFonts w:hint="eastAsia" w:ascii="宋体" w:hAnsi="宋体" w:eastAsia="宋体" w:cs="宋体"/>
                <w:i w:val="0"/>
                <w:color w:val="252525"/>
                <w:kern w:val="2"/>
                <w:sz w:val="21"/>
                <w:szCs w:val="21"/>
                <w:u w:val="none"/>
                <w:lang w:val="en-US" w:eastAsia="zh-CN" w:bidi="ar-SA"/>
              </w:rPr>
            </w:pPr>
            <w:r>
              <w:rPr>
                <w:rFonts w:hint="eastAsia" w:ascii="宋体" w:hAnsi="宋体" w:eastAsia="宋体" w:cs="宋体"/>
                <w:i w:val="0"/>
                <w:color w:val="252525"/>
                <w:kern w:val="2"/>
                <w:sz w:val="21"/>
                <w:szCs w:val="21"/>
                <w:u w:val="none"/>
                <w:lang w:val="en-US" w:eastAsia="zh-CN" w:bidi="ar-SA"/>
              </w:rPr>
              <w:t>2020.7.1至2022.7.1</w:t>
            </w:r>
          </w:p>
        </w:tc>
        <w:tc>
          <w:tcPr>
            <w:tcW w:w="1032" w:type="dxa"/>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320" w:lineRule="exact"/>
              <w:ind w:left="0" w:leftChars="0" w:right="0" w:rightChars="0" w:firstLine="0" w:firstLineChars="0"/>
              <w:jc w:val="center"/>
              <w:textAlignment w:val="auto"/>
              <w:outlineLvl w:val="9"/>
              <w:rPr>
                <w:rFonts w:hint="eastAsia" w:ascii="宋体" w:hAnsi="宋体" w:eastAsia="宋体" w:cs="宋体"/>
                <w:color w:val="252525"/>
                <w:kern w:val="2"/>
                <w:sz w:val="21"/>
                <w:szCs w:val="21"/>
                <w:lang w:val="en-US" w:eastAsia="zh-CN" w:bidi="ar-SA"/>
              </w:rPr>
            </w:pPr>
            <w:r>
              <w:rPr>
                <w:rFonts w:hint="eastAsia" w:ascii="宋体" w:hAnsi="宋体" w:eastAsia="宋体" w:cs="宋体"/>
                <w:color w:val="252525"/>
                <w:sz w:val="21"/>
                <w:szCs w:val="21"/>
                <w:lang w:eastAsia="zh-CN"/>
              </w:rPr>
              <w:t>管城区</w:t>
            </w:r>
          </w:p>
        </w:tc>
        <w:tc>
          <w:tcPr>
            <w:tcW w:w="1278" w:type="dxa"/>
            <w:vAlign w:val="center"/>
          </w:tcPr>
          <w:p>
            <w:pPr>
              <w:keepNext w:val="0"/>
              <w:keepLines w:val="0"/>
              <w:widowControl/>
              <w:suppressLineNumbers w:val="0"/>
              <w:jc w:val="center"/>
              <w:textAlignment w:val="center"/>
              <w:rPr>
                <w:rFonts w:hint="eastAsia" w:ascii="宋体" w:hAnsi="宋体" w:eastAsia="宋体" w:cs="宋体"/>
                <w:i w:val="0"/>
                <w:color w:val="252525"/>
                <w:kern w:val="2"/>
                <w:sz w:val="21"/>
                <w:szCs w:val="21"/>
                <w:u w:val="none"/>
                <w:lang w:val="en-US" w:eastAsia="zh-CN" w:bidi="ar-SA"/>
              </w:rPr>
            </w:pPr>
            <w:r>
              <w:rPr>
                <w:rFonts w:hint="eastAsia" w:ascii="宋体" w:hAnsi="宋体" w:eastAsia="宋体" w:cs="宋体"/>
                <w:i w:val="0"/>
                <w:color w:val="252525"/>
                <w:kern w:val="0"/>
                <w:sz w:val="21"/>
                <w:szCs w:val="21"/>
                <w:u w:val="none"/>
                <w:lang w:val="en-US" w:eastAsia="zh-CN" w:bidi="ar"/>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0" w:type="dxa"/>
            <w:vAlign w:val="center"/>
          </w:tcPr>
          <w:p>
            <w:pPr>
              <w:keepNext w:val="0"/>
              <w:keepLines w:val="0"/>
              <w:widowControl/>
              <w:suppressLineNumbers w:val="0"/>
              <w:jc w:val="center"/>
              <w:textAlignment w:val="center"/>
              <w:rPr>
                <w:rFonts w:hint="eastAsia" w:ascii="仿宋_GB2312" w:hAnsi="仿宋_GB2312" w:eastAsia="仿宋_GB2312" w:cs="仿宋_GB2312"/>
                <w:i w:val="0"/>
                <w:caps w:val="0"/>
                <w:color w:val="333333"/>
                <w:spacing w:val="0"/>
                <w:sz w:val="32"/>
                <w:szCs w:val="32"/>
                <w:shd w:val="clear" w:fill="FFFFFF"/>
                <w:vertAlign w:val="baseline"/>
                <w:lang w:eastAsia="zh-CN"/>
              </w:rPr>
            </w:pPr>
            <w:r>
              <w:rPr>
                <w:rFonts w:hint="eastAsia" w:ascii="宋体" w:hAnsi="宋体" w:eastAsia="宋体" w:cs="宋体"/>
                <w:i w:val="0"/>
                <w:color w:val="000000"/>
                <w:kern w:val="0"/>
                <w:sz w:val="22"/>
                <w:szCs w:val="22"/>
                <w:u w:val="none"/>
                <w:lang w:val="en-US" w:eastAsia="zh-CN" w:bidi="ar"/>
              </w:rPr>
              <w:t>11</w:t>
            </w:r>
          </w:p>
        </w:tc>
        <w:tc>
          <w:tcPr>
            <w:tcW w:w="2363" w:type="dxa"/>
            <w:vAlign w:val="center"/>
          </w:tcPr>
          <w:p>
            <w:pPr>
              <w:keepNext w:val="0"/>
              <w:keepLines w:val="0"/>
              <w:widowControl/>
              <w:suppressLineNumbers w:val="0"/>
              <w:jc w:val="left"/>
              <w:textAlignment w:val="center"/>
              <w:rPr>
                <w:rFonts w:hint="eastAsia" w:ascii="宋体" w:hAnsi="宋体" w:eastAsia="宋体" w:cs="宋体"/>
                <w:i w:val="0"/>
                <w:color w:val="252525"/>
                <w:kern w:val="2"/>
                <w:sz w:val="21"/>
                <w:szCs w:val="21"/>
                <w:u w:val="none"/>
                <w:lang w:val="en-US" w:eastAsia="zh-CN" w:bidi="ar-SA"/>
              </w:rPr>
            </w:pPr>
            <w:r>
              <w:rPr>
                <w:rFonts w:hint="eastAsia" w:ascii="宋体" w:hAnsi="宋体" w:eastAsia="宋体" w:cs="宋体"/>
                <w:i w:val="0"/>
                <w:color w:val="252525"/>
                <w:kern w:val="0"/>
                <w:sz w:val="21"/>
                <w:szCs w:val="21"/>
                <w:u w:val="none"/>
                <w:lang w:val="en-US" w:eastAsia="zh-CN" w:bidi="ar"/>
              </w:rPr>
              <w:t>脑瘫康复系列技术及社区-家庭康复模式在郑州市县乡医院示范推广</w:t>
            </w:r>
          </w:p>
        </w:tc>
        <w:tc>
          <w:tcPr>
            <w:tcW w:w="2242" w:type="dxa"/>
            <w:vAlign w:val="center"/>
          </w:tcPr>
          <w:p>
            <w:pPr>
              <w:keepNext w:val="0"/>
              <w:keepLines w:val="0"/>
              <w:widowControl/>
              <w:suppressLineNumbers w:val="0"/>
              <w:jc w:val="left"/>
              <w:textAlignment w:val="center"/>
              <w:rPr>
                <w:rFonts w:hint="eastAsia" w:ascii="宋体" w:hAnsi="宋体" w:eastAsia="宋体" w:cs="宋体"/>
                <w:i w:val="0"/>
                <w:color w:val="252525"/>
                <w:kern w:val="2"/>
                <w:sz w:val="21"/>
                <w:szCs w:val="21"/>
                <w:u w:val="none"/>
                <w:lang w:val="en-US" w:eastAsia="zh-CN" w:bidi="ar-SA"/>
              </w:rPr>
            </w:pPr>
            <w:r>
              <w:rPr>
                <w:rFonts w:hint="eastAsia" w:ascii="宋体" w:hAnsi="宋体" w:eastAsia="宋体" w:cs="宋体"/>
                <w:i w:val="0"/>
                <w:color w:val="252525"/>
                <w:kern w:val="0"/>
                <w:sz w:val="21"/>
                <w:szCs w:val="21"/>
                <w:u w:val="none"/>
                <w:lang w:val="en-US" w:eastAsia="zh-CN" w:bidi="ar"/>
              </w:rPr>
              <w:t>郑州儿童医院</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color w:val="252525"/>
                <w:kern w:val="2"/>
                <w:sz w:val="21"/>
                <w:szCs w:val="21"/>
                <w:u w:val="none"/>
                <w:lang w:val="en-US" w:eastAsia="zh-CN" w:bidi="ar-SA"/>
              </w:rPr>
            </w:pPr>
            <w:r>
              <w:rPr>
                <w:rFonts w:hint="eastAsia" w:ascii="宋体" w:hAnsi="宋体" w:eastAsia="宋体" w:cs="宋体"/>
                <w:i w:val="0"/>
                <w:color w:val="252525"/>
                <w:kern w:val="2"/>
                <w:sz w:val="21"/>
                <w:szCs w:val="21"/>
                <w:u w:val="none"/>
                <w:lang w:val="en-US" w:eastAsia="zh-CN" w:bidi="ar-SA"/>
              </w:rPr>
              <w:t>马彩云</w:t>
            </w:r>
          </w:p>
        </w:tc>
        <w:tc>
          <w:tcPr>
            <w:tcW w:w="1575" w:type="dxa"/>
            <w:vAlign w:val="center"/>
          </w:tcPr>
          <w:p>
            <w:pPr>
              <w:keepNext w:val="0"/>
              <w:keepLines w:val="0"/>
              <w:widowControl/>
              <w:suppressLineNumbers w:val="0"/>
              <w:jc w:val="center"/>
              <w:textAlignment w:val="center"/>
              <w:rPr>
                <w:rFonts w:hint="eastAsia" w:ascii="宋体" w:hAnsi="宋体" w:eastAsia="宋体" w:cs="宋体"/>
                <w:i w:val="0"/>
                <w:color w:val="252525"/>
                <w:kern w:val="2"/>
                <w:sz w:val="21"/>
                <w:szCs w:val="21"/>
                <w:u w:val="none"/>
                <w:lang w:val="en-US" w:eastAsia="zh-CN" w:bidi="ar-SA"/>
              </w:rPr>
            </w:pPr>
            <w:r>
              <w:rPr>
                <w:rFonts w:hint="eastAsia" w:ascii="宋体" w:hAnsi="宋体" w:eastAsia="宋体" w:cs="宋体"/>
                <w:i w:val="0"/>
                <w:color w:val="252525"/>
                <w:kern w:val="2"/>
                <w:sz w:val="21"/>
                <w:szCs w:val="21"/>
                <w:u w:val="none"/>
                <w:lang w:val="en-US" w:eastAsia="zh-CN" w:bidi="ar-SA"/>
              </w:rPr>
              <w:t>2020.10.1至2022.10.1</w:t>
            </w:r>
          </w:p>
        </w:tc>
        <w:tc>
          <w:tcPr>
            <w:tcW w:w="1032" w:type="dxa"/>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320" w:lineRule="exact"/>
              <w:ind w:left="0" w:leftChars="0" w:right="0" w:rightChars="0" w:firstLine="0" w:firstLineChars="0"/>
              <w:jc w:val="center"/>
              <w:textAlignment w:val="auto"/>
              <w:outlineLvl w:val="9"/>
              <w:rPr>
                <w:rFonts w:hint="eastAsia" w:ascii="宋体" w:hAnsi="宋体" w:eastAsia="宋体" w:cs="宋体"/>
                <w:color w:val="252525"/>
                <w:kern w:val="2"/>
                <w:sz w:val="21"/>
                <w:szCs w:val="21"/>
                <w:lang w:val="en-US" w:eastAsia="zh-CN" w:bidi="ar-SA"/>
              </w:rPr>
            </w:pPr>
            <w:r>
              <w:rPr>
                <w:rFonts w:hint="eastAsia" w:ascii="宋体" w:hAnsi="宋体" w:eastAsia="宋体" w:cs="宋体"/>
                <w:color w:val="252525"/>
                <w:sz w:val="21"/>
                <w:szCs w:val="21"/>
                <w:lang w:eastAsia="zh-CN"/>
              </w:rPr>
              <w:t>金水区</w:t>
            </w:r>
          </w:p>
        </w:tc>
        <w:tc>
          <w:tcPr>
            <w:tcW w:w="1278" w:type="dxa"/>
            <w:vAlign w:val="center"/>
          </w:tcPr>
          <w:p>
            <w:pPr>
              <w:keepNext w:val="0"/>
              <w:keepLines w:val="0"/>
              <w:widowControl/>
              <w:suppressLineNumbers w:val="0"/>
              <w:jc w:val="center"/>
              <w:textAlignment w:val="center"/>
              <w:rPr>
                <w:rFonts w:hint="eastAsia" w:ascii="宋体" w:hAnsi="宋体" w:eastAsia="宋体" w:cs="宋体"/>
                <w:i w:val="0"/>
                <w:color w:val="252525"/>
                <w:kern w:val="2"/>
                <w:sz w:val="21"/>
                <w:szCs w:val="21"/>
                <w:u w:val="none"/>
                <w:lang w:val="en-US" w:eastAsia="zh-CN" w:bidi="ar-SA"/>
              </w:rPr>
            </w:pPr>
            <w:r>
              <w:rPr>
                <w:rFonts w:hint="eastAsia" w:ascii="宋体" w:hAnsi="宋体" w:eastAsia="宋体" w:cs="宋体"/>
                <w:i w:val="0"/>
                <w:color w:val="252525"/>
                <w:kern w:val="0"/>
                <w:sz w:val="21"/>
                <w:szCs w:val="21"/>
                <w:u w:val="none"/>
                <w:lang w:val="en-US" w:eastAsia="zh-CN" w:bidi="ar"/>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0" w:type="dxa"/>
            <w:vAlign w:val="center"/>
          </w:tcPr>
          <w:p>
            <w:pPr>
              <w:keepNext w:val="0"/>
              <w:keepLines w:val="0"/>
              <w:widowControl/>
              <w:suppressLineNumbers w:val="0"/>
              <w:jc w:val="center"/>
              <w:textAlignment w:val="center"/>
              <w:rPr>
                <w:rFonts w:hint="eastAsia" w:ascii="仿宋_GB2312" w:hAnsi="仿宋_GB2312" w:eastAsia="仿宋_GB2312" w:cs="仿宋_GB2312"/>
                <w:i w:val="0"/>
                <w:caps w:val="0"/>
                <w:color w:val="333333"/>
                <w:spacing w:val="0"/>
                <w:sz w:val="32"/>
                <w:szCs w:val="32"/>
                <w:shd w:val="clear" w:fill="FFFFFF"/>
                <w:vertAlign w:val="baseline"/>
                <w:lang w:eastAsia="zh-CN"/>
              </w:rPr>
            </w:pPr>
            <w:r>
              <w:rPr>
                <w:rFonts w:hint="eastAsia" w:ascii="宋体" w:hAnsi="宋体" w:eastAsia="宋体" w:cs="宋体"/>
                <w:i w:val="0"/>
                <w:color w:val="000000"/>
                <w:kern w:val="0"/>
                <w:sz w:val="22"/>
                <w:szCs w:val="22"/>
                <w:u w:val="none"/>
                <w:lang w:val="en-US" w:eastAsia="zh-CN" w:bidi="ar"/>
              </w:rPr>
              <w:t>12</w:t>
            </w:r>
          </w:p>
        </w:tc>
        <w:tc>
          <w:tcPr>
            <w:tcW w:w="2363" w:type="dxa"/>
            <w:vAlign w:val="center"/>
          </w:tcPr>
          <w:p>
            <w:pPr>
              <w:keepNext w:val="0"/>
              <w:keepLines w:val="0"/>
              <w:widowControl/>
              <w:suppressLineNumbers w:val="0"/>
              <w:jc w:val="left"/>
              <w:textAlignment w:val="center"/>
              <w:rPr>
                <w:rFonts w:hint="eastAsia" w:ascii="宋体" w:hAnsi="宋体" w:eastAsia="宋体" w:cs="宋体"/>
                <w:i w:val="0"/>
                <w:color w:val="252525"/>
                <w:kern w:val="2"/>
                <w:sz w:val="21"/>
                <w:szCs w:val="21"/>
                <w:u w:val="none"/>
                <w:lang w:val="en-US" w:eastAsia="zh-CN" w:bidi="ar-SA"/>
              </w:rPr>
            </w:pPr>
            <w:r>
              <w:rPr>
                <w:rFonts w:hint="eastAsia" w:ascii="宋体" w:hAnsi="宋体" w:eastAsia="宋体" w:cs="宋体"/>
                <w:i w:val="0"/>
                <w:color w:val="252525"/>
                <w:kern w:val="0"/>
                <w:sz w:val="21"/>
                <w:szCs w:val="21"/>
                <w:u w:val="none"/>
                <w:lang w:val="en-US" w:eastAsia="zh-CN" w:bidi="ar"/>
              </w:rPr>
              <w:t>医院—社区—家庭三级老年照护体系构建与应用</w:t>
            </w:r>
          </w:p>
        </w:tc>
        <w:tc>
          <w:tcPr>
            <w:tcW w:w="2242" w:type="dxa"/>
            <w:vAlign w:val="center"/>
          </w:tcPr>
          <w:p>
            <w:pPr>
              <w:keepNext w:val="0"/>
              <w:keepLines w:val="0"/>
              <w:widowControl/>
              <w:suppressLineNumbers w:val="0"/>
              <w:jc w:val="left"/>
              <w:textAlignment w:val="center"/>
              <w:rPr>
                <w:rFonts w:hint="eastAsia" w:ascii="宋体" w:hAnsi="宋体" w:eastAsia="宋体" w:cs="宋体"/>
                <w:i w:val="0"/>
                <w:color w:val="252525"/>
                <w:kern w:val="2"/>
                <w:sz w:val="21"/>
                <w:szCs w:val="21"/>
                <w:u w:val="none"/>
                <w:lang w:val="en-US" w:eastAsia="zh-CN" w:bidi="ar-SA"/>
              </w:rPr>
            </w:pPr>
            <w:r>
              <w:rPr>
                <w:rFonts w:hint="eastAsia" w:ascii="宋体" w:hAnsi="宋体" w:eastAsia="宋体" w:cs="宋体"/>
                <w:i w:val="0"/>
                <w:color w:val="252525"/>
                <w:kern w:val="0"/>
                <w:sz w:val="21"/>
                <w:szCs w:val="21"/>
                <w:u w:val="none"/>
                <w:lang w:val="en-US" w:eastAsia="zh-CN" w:bidi="ar"/>
              </w:rPr>
              <w:t>郑州市第九人民医院</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color w:val="252525"/>
                <w:kern w:val="2"/>
                <w:sz w:val="21"/>
                <w:szCs w:val="21"/>
                <w:u w:val="none"/>
                <w:lang w:val="en-US" w:eastAsia="zh-CN" w:bidi="ar-SA"/>
              </w:rPr>
            </w:pPr>
            <w:r>
              <w:rPr>
                <w:rFonts w:hint="eastAsia" w:ascii="宋体" w:hAnsi="宋体" w:eastAsia="宋体" w:cs="宋体"/>
                <w:i w:val="0"/>
                <w:color w:val="252525"/>
                <w:kern w:val="2"/>
                <w:sz w:val="21"/>
                <w:szCs w:val="21"/>
                <w:u w:val="none"/>
                <w:lang w:val="en-US" w:eastAsia="zh-CN" w:bidi="ar-SA"/>
              </w:rPr>
              <w:t>宁静</w:t>
            </w:r>
          </w:p>
        </w:tc>
        <w:tc>
          <w:tcPr>
            <w:tcW w:w="1575" w:type="dxa"/>
            <w:vAlign w:val="center"/>
          </w:tcPr>
          <w:p>
            <w:pPr>
              <w:keepNext w:val="0"/>
              <w:keepLines w:val="0"/>
              <w:widowControl/>
              <w:suppressLineNumbers w:val="0"/>
              <w:jc w:val="center"/>
              <w:textAlignment w:val="center"/>
              <w:rPr>
                <w:rFonts w:hint="eastAsia" w:ascii="宋体" w:hAnsi="宋体" w:eastAsia="宋体" w:cs="宋体"/>
                <w:i w:val="0"/>
                <w:color w:val="252525"/>
                <w:kern w:val="2"/>
                <w:sz w:val="21"/>
                <w:szCs w:val="21"/>
                <w:u w:val="none"/>
                <w:lang w:val="en-US" w:eastAsia="zh-CN" w:bidi="ar-SA"/>
              </w:rPr>
            </w:pPr>
            <w:r>
              <w:rPr>
                <w:rFonts w:hint="eastAsia" w:ascii="宋体" w:hAnsi="宋体" w:eastAsia="宋体" w:cs="宋体"/>
                <w:i w:val="0"/>
                <w:color w:val="252525"/>
                <w:kern w:val="2"/>
                <w:sz w:val="21"/>
                <w:szCs w:val="21"/>
                <w:u w:val="none"/>
                <w:lang w:val="en-US" w:eastAsia="zh-CN" w:bidi="ar-SA"/>
              </w:rPr>
              <w:t>2020.9.1至2022.9.1</w:t>
            </w:r>
          </w:p>
        </w:tc>
        <w:tc>
          <w:tcPr>
            <w:tcW w:w="1032" w:type="dxa"/>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320" w:lineRule="exact"/>
              <w:ind w:left="0" w:leftChars="0" w:right="0" w:rightChars="0" w:firstLine="0" w:firstLineChars="0"/>
              <w:jc w:val="center"/>
              <w:textAlignment w:val="auto"/>
              <w:outlineLvl w:val="9"/>
              <w:rPr>
                <w:rFonts w:hint="eastAsia" w:ascii="宋体" w:hAnsi="宋体" w:eastAsia="宋体" w:cs="宋体"/>
                <w:color w:val="252525"/>
                <w:kern w:val="2"/>
                <w:sz w:val="21"/>
                <w:szCs w:val="21"/>
                <w:lang w:val="en-US" w:eastAsia="zh-CN" w:bidi="ar-SA"/>
              </w:rPr>
            </w:pPr>
            <w:r>
              <w:rPr>
                <w:rFonts w:hint="eastAsia" w:ascii="宋体" w:hAnsi="宋体" w:eastAsia="宋体" w:cs="宋体"/>
                <w:color w:val="252525"/>
                <w:sz w:val="21"/>
                <w:szCs w:val="21"/>
                <w:lang w:eastAsia="zh-CN"/>
              </w:rPr>
              <w:t>金水区</w:t>
            </w:r>
          </w:p>
        </w:tc>
        <w:tc>
          <w:tcPr>
            <w:tcW w:w="1278" w:type="dxa"/>
            <w:vAlign w:val="center"/>
          </w:tcPr>
          <w:p>
            <w:pPr>
              <w:keepNext w:val="0"/>
              <w:keepLines w:val="0"/>
              <w:widowControl/>
              <w:suppressLineNumbers w:val="0"/>
              <w:jc w:val="center"/>
              <w:textAlignment w:val="center"/>
              <w:rPr>
                <w:rFonts w:hint="eastAsia" w:ascii="宋体" w:hAnsi="宋体" w:eastAsia="宋体" w:cs="宋体"/>
                <w:i w:val="0"/>
                <w:color w:val="252525"/>
                <w:kern w:val="2"/>
                <w:sz w:val="21"/>
                <w:szCs w:val="21"/>
                <w:u w:val="none"/>
                <w:lang w:val="en-US" w:eastAsia="zh-CN" w:bidi="ar-SA"/>
              </w:rPr>
            </w:pPr>
            <w:r>
              <w:rPr>
                <w:rFonts w:hint="eastAsia" w:ascii="宋体" w:hAnsi="宋体" w:eastAsia="宋体" w:cs="宋体"/>
                <w:i w:val="0"/>
                <w:color w:val="252525"/>
                <w:kern w:val="0"/>
                <w:sz w:val="21"/>
                <w:szCs w:val="21"/>
                <w:u w:val="none"/>
                <w:lang w:val="en-US" w:eastAsia="zh-CN" w:bidi="ar"/>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0" w:type="dxa"/>
            <w:vAlign w:val="center"/>
          </w:tcPr>
          <w:p>
            <w:pPr>
              <w:keepNext w:val="0"/>
              <w:keepLines w:val="0"/>
              <w:widowControl/>
              <w:suppressLineNumbers w:val="0"/>
              <w:jc w:val="center"/>
              <w:textAlignment w:val="center"/>
              <w:rPr>
                <w:rFonts w:hint="eastAsia" w:ascii="仿宋_GB2312" w:hAnsi="仿宋_GB2312" w:eastAsia="仿宋_GB2312" w:cs="仿宋_GB2312"/>
                <w:i w:val="0"/>
                <w:caps w:val="0"/>
                <w:color w:val="333333"/>
                <w:spacing w:val="0"/>
                <w:sz w:val="32"/>
                <w:szCs w:val="32"/>
                <w:shd w:val="clear" w:fill="FFFFFF"/>
                <w:vertAlign w:val="baseline"/>
                <w:lang w:eastAsia="zh-CN"/>
              </w:rPr>
            </w:pPr>
            <w:r>
              <w:rPr>
                <w:rFonts w:hint="eastAsia" w:ascii="宋体" w:hAnsi="宋体" w:eastAsia="宋体" w:cs="宋体"/>
                <w:i w:val="0"/>
                <w:color w:val="000000"/>
                <w:kern w:val="0"/>
                <w:sz w:val="22"/>
                <w:szCs w:val="22"/>
                <w:u w:val="none"/>
                <w:lang w:val="en-US" w:eastAsia="zh-CN" w:bidi="ar"/>
              </w:rPr>
              <w:t>13</w:t>
            </w:r>
          </w:p>
        </w:tc>
        <w:tc>
          <w:tcPr>
            <w:tcW w:w="2363" w:type="dxa"/>
            <w:vAlign w:val="center"/>
          </w:tcPr>
          <w:p>
            <w:pPr>
              <w:keepNext w:val="0"/>
              <w:keepLines w:val="0"/>
              <w:widowControl/>
              <w:suppressLineNumbers w:val="0"/>
              <w:jc w:val="left"/>
              <w:textAlignment w:val="center"/>
              <w:rPr>
                <w:rFonts w:hint="eastAsia" w:ascii="宋体" w:hAnsi="宋体" w:eastAsia="宋体" w:cs="宋体"/>
                <w:i w:val="0"/>
                <w:color w:val="252525"/>
                <w:kern w:val="2"/>
                <w:sz w:val="21"/>
                <w:szCs w:val="21"/>
                <w:u w:val="none"/>
                <w:lang w:val="en-US" w:eastAsia="zh-CN" w:bidi="ar-SA"/>
              </w:rPr>
            </w:pPr>
            <w:r>
              <w:rPr>
                <w:rFonts w:hint="eastAsia" w:ascii="宋体" w:hAnsi="宋体" w:eastAsia="宋体" w:cs="宋体"/>
                <w:i w:val="0"/>
                <w:color w:val="252525"/>
                <w:kern w:val="0"/>
                <w:sz w:val="21"/>
                <w:szCs w:val="21"/>
                <w:u w:val="none"/>
                <w:lang w:val="en-US" w:eastAsia="zh-CN" w:bidi="ar"/>
              </w:rPr>
              <w:t>一站式诊疗服务-标准化代谢性疾病管理技术体系在医联体慢病管理中的推广和应用</w:t>
            </w:r>
          </w:p>
        </w:tc>
        <w:tc>
          <w:tcPr>
            <w:tcW w:w="2242" w:type="dxa"/>
            <w:vAlign w:val="center"/>
          </w:tcPr>
          <w:p>
            <w:pPr>
              <w:keepNext w:val="0"/>
              <w:keepLines w:val="0"/>
              <w:widowControl/>
              <w:suppressLineNumbers w:val="0"/>
              <w:jc w:val="left"/>
              <w:textAlignment w:val="center"/>
              <w:rPr>
                <w:rFonts w:hint="eastAsia" w:ascii="宋体" w:hAnsi="宋体" w:eastAsia="宋体" w:cs="宋体"/>
                <w:i w:val="0"/>
                <w:color w:val="252525"/>
                <w:kern w:val="2"/>
                <w:sz w:val="21"/>
                <w:szCs w:val="21"/>
                <w:u w:val="none"/>
                <w:lang w:val="en-US" w:eastAsia="zh-CN" w:bidi="ar-SA"/>
              </w:rPr>
            </w:pPr>
            <w:r>
              <w:rPr>
                <w:rFonts w:hint="eastAsia" w:ascii="宋体" w:hAnsi="宋体" w:eastAsia="宋体" w:cs="宋体"/>
                <w:i w:val="0"/>
                <w:color w:val="252525"/>
                <w:kern w:val="0"/>
                <w:sz w:val="21"/>
                <w:szCs w:val="21"/>
                <w:u w:val="none"/>
                <w:lang w:val="en-US" w:eastAsia="zh-CN" w:bidi="ar"/>
              </w:rPr>
              <w:t>郑州市中心医院</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color w:val="252525"/>
                <w:kern w:val="2"/>
                <w:sz w:val="21"/>
                <w:szCs w:val="21"/>
                <w:u w:val="none"/>
                <w:lang w:val="en-US" w:eastAsia="zh-CN" w:bidi="ar-SA"/>
              </w:rPr>
            </w:pPr>
            <w:r>
              <w:rPr>
                <w:rFonts w:hint="eastAsia" w:ascii="宋体" w:hAnsi="宋体" w:eastAsia="宋体" w:cs="宋体"/>
                <w:i w:val="0"/>
                <w:color w:val="252525"/>
                <w:kern w:val="2"/>
                <w:sz w:val="21"/>
                <w:szCs w:val="21"/>
                <w:u w:val="none"/>
                <w:lang w:val="en-US" w:eastAsia="zh-CN" w:bidi="ar-SA"/>
              </w:rPr>
              <w:t>康志强</w:t>
            </w:r>
          </w:p>
        </w:tc>
        <w:tc>
          <w:tcPr>
            <w:tcW w:w="1575" w:type="dxa"/>
            <w:vAlign w:val="center"/>
          </w:tcPr>
          <w:p>
            <w:pPr>
              <w:keepNext w:val="0"/>
              <w:keepLines w:val="0"/>
              <w:widowControl/>
              <w:suppressLineNumbers w:val="0"/>
              <w:jc w:val="center"/>
              <w:textAlignment w:val="center"/>
              <w:rPr>
                <w:rFonts w:hint="eastAsia" w:ascii="宋体" w:hAnsi="宋体" w:eastAsia="宋体" w:cs="宋体"/>
                <w:i w:val="0"/>
                <w:color w:val="252525"/>
                <w:kern w:val="2"/>
                <w:sz w:val="21"/>
                <w:szCs w:val="21"/>
                <w:u w:val="none"/>
                <w:lang w:val="en-US" w:eastAsia="zh-CN" w:bidi="ar-SA"/>
              </w:rPr>
            </w:pPr>
            <w:r>
              <w:rPr>
                <w:rFonts w:hint="eastAsia" w:ascii="宋体" w:hAnsi="宋体" w:eastAsia="宋体" w:cs="宋体"/>
                <w:i w:val="0"/>
                <w:color w:val="252525"/>
                <w:kern w:val="2"/>
                <w:sz w:val="21"/>
                <w:szCs w:val="21"/>
                <w:u w:val="none"/>
                <w:lang w:val="en-US" w:eastAsia="zh-CN" w:bidi="ar-SA"/>
              </w:rPr>
              <w:t>2020.7.1至2022.7.31</w:t>
            </w:r>
          </w:p>
        </w:tc>
        <w:tc>
          <w:tcPr>
            <w:tcW w:w="1032" w:type="dxa"/>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320" w:lineRule="exact"/>
              <w:ind w:left="0" w:leftChars="0" w:right="0" w:rightChars="0" w:firstLine="0" w:firstLineChars="0"/>
              <w:jc w:val="center"/>
              <w:textAlignment w:val="auto"/>
              <w:outlineLvl w:val="9"/>
              <w:rPr>
                <w:rFonts w:hint="eastAsia" w:ascii="宋体" w:hAnsi="宋体" w:eastAsia="宋体" w:cs="宋体"/>
                <w:color w:val="252525"/>
                <w:kern w:val="2"/>
                <w:sz w:val="21"/>
                <w:szCs w:val="21"/>
                <w:lang w:val="en-US" w:eastAsia="zh-CN" w:bidi="ar-SA"/>
              </w:rPr>
            </w:pPr>
            <w:r>
              <w:rPr>
                <w:rFonts w:hint="eastAsia" w:ascii="宋体" w:hAnsi="宋体" w:eastAsia="宋体" w:cs="宋体"/>
                <w:color w:val="252525"/>
                <w:sz w:val="21"/>
                <w:szCs w:val="21"/>
                <w:lang w:eastAsia="zh-CN"/>
              </w:rPr>
              <w:t>中原区</w:t>
            </w:r>
          </w:p>
        </w:tc>
        <w:tc>
          <w:tcPr>
            <w:tcW w:w="1278" w:type="dxa"/>
            <w:vAlign w:val="center"/>
          </w:tcPr>
          <w:p>
            <w:pPr>
              <w:keepNext w:val="0"/>
              <w:keepLines w:val="0"/>
              <w:widowControl/>
              <w:suppressLineNumbers w:val="0"/>
              <w:jc w:val="center"/>
              <w:textAlignment w:val="center"/>
              <w:rPr>
                <w:rFonts w:hint="eastAsia" w:ascii="宋体" w:hAnsi="宋体" w:eastAsia="宋体" w:cs="宋体"/>
                <w:i w:val="0"/>
                <w:color w:val="252525"/>
                <w:kern w:val="2"/>
                <w:sz w:val="21"/>
                <w:szCs w:val="21"/>
                <w:u w:val="none"/>
                <w:lang w:val="en-US" w:eastAsia="zh-CN" w:bidi="ar-SA"/>
              </w:rPr>
            </w:pPr>
            <w:r>
              <w:rPr>
                <w:rFonts w:hint="eastAsia" w:ascii="宋体" w:hAnsi="宋体" w:eastAsia="宋体" w:cs="宋体"/>
                <w:i w:val="0"/>
                <w:color w:val="252525"/>
                <w:kern w:val="0"/>
                <w:sz w:val="21"/>
                <w:szCs w:val="21"/>
                <w:u w:val="none"/>
                <w:lang w:val="en-US" w:eastAsia="zh-CN" w:bidi="ar"/>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0" w:type="dxa"/>
            <w:vAlign w:val="center"/>
          </w:tcPr>
          <w:p>
            <w:pPr>
              <w:keepNext w:val="0"/>
              <w:keepLines w:val="0"/>
              <w:widowControl/>
              <w:suppressLineNumbers w:val="0"/>
              <w:jc w:val="center"/>
              <w:textAlignment w:val="center"/>
              <w:rPr>
                <w:rFonts w:hint="eastAsia" w:ascii="仿宋_GB2312" w:hAnsi="仿宋_GB2312" w:eastAsia="仿宋_GB2312" w:cs="仿宋_GB2312"/>
                <w:i w:val="0"/>
                <w:caps w:val="0"/>
                <w:color w:val="333333"/>
                <w:spacing w:val="0"/>
                <w:sz w:val="32"/>
                <w:szCs w:val="32"/>
                <w:shd w:val="clear" w:fill="FFFFFF"/>
                <w:vertAlign w:val="baseline"/>
                <w:lang w:eastAsia="zh-CN"/>
              </w:rPr>
            </w:pPr>
            <w:r>
              <w:rPr>
                <w:rFonts w:hint="eastAsia" w:ascii="宋体" w:hAnsi="宋体" w:eastAsia="宋体" w:cs="宋体"/>
                <w:i w:val="0"/>
                <w:color w:val="000000"/>
                <w:kern w:val="0"/>
                <w:sz w:val="22"/>
                <w:szCs w:val="22"/>
                <w:u w:val="none"/>
                <w:lang w:val="en-US" w:eastAsia="zh-CN" w:bidi="ar"/>
              </w:rPr>
              <w:t>14</w:t>
            </w:r>
          </w:p>
        </w:tc>
        <w:tc>
          <w:tcPr>
            <w:tcW w:w="2363" w:type="dxa"/>
            <w:vAlign w:val="center"/>
          </w:tcPr>
          <w:p>
            <w:pPr>
              <w:keepNext w:val="0"/>
              <w:keepLines w:val="0"/>
              <w:widowControl/>
              <w:suppressLineNumbers w:val="0"/>
              <w:jc w:val="left"/>
              <w:textAlignment w:val="center"/>
              <w:rPr>
                <w:rFonts w:hint="eastAsia" w:ascii="宋体" w:hAnsi="宋体" w:eastAsia="宋体" w:cs="宋体"/>
                <w:i w:val="0"/>
                <w:color w:val="252525"/>
                <w:kern w:val="2"/>
                <w:sz w:val="21"/>
                <w:szCs w:val="21"/>
                <w:u w:val="none"/>
                <w:lang w:val="en-US" w:eastAsia="zh-CN" w:bidi="ar-SA"/>
              </w:rPr>
            </w:pPr>
            <w:r>
              <w:rPr>
                <w:rFonts w:hint="eastAsia" w:ascii="宋体" w:hAnsi="宋体" w:eastAsia="宋体" w:cs="宋体"/>
                <w:i w:val="0"/>
                <w:color w:val="252525"/>
                <w:kern w:val="0"/>
                <w:sz w:val="21"/>
                <w:szCs w:val="21"/>
                <w:u w:val="none"/>
                <w:lang w:val="en-US" w:eastAsia="zh-CN" w:bidi="ar"/>
              </w:rPr>
              <w:t>紧密型医共体框架下物联网血压管理在基层医疗机构的推广应用</w:t>
            </w:r>
          </w:p>
        </w:tc>
        <w:tc>
          <w:tcPr>
            <w:tcW w:w="2242" w:type="dxa"/>
            <w:vAlign w:val="center"/>
          </w:tcPr>
          <w:p>
            <w:pPr>
              <w:keepNext w:val="0"/>
              <w:keepLines w:val="0"/>
              <w:widowControl/>
              <w:suppressLineNumbers w:val="0"/>
              <w:jc w:val="left"/>
              <w:textAlignment w:val="center"/>
              <w:rPr>
                <w:rFonts w:hint="eastAsia" w:ascii="宋体" w:hAnsi="宋体" w:eastAsia="宋体" w:cs="宋体"/>
                <w:i w:val="0"/>
                <w:color w:val="252525"/>
                <w:kern w:val="2"/>
                <w:sz w:val="21"/>
                <w:szCs w:val="21"/>
                <w:u w:val="none"/>
                <w:lang w:val="en-US" w:eastAsia="zh-CN" w:bidi="ar-SA"/>
              </w:rPr>
            </w:pPr>
            <w:r>
              <w:rPr>
                <w:rFonts w:hint="eastAsia" w:ascii="宋体" w:hAnsi="宋体" w:eastAsia="宋体" w:cs="宋体"/>
                <w:i w:val="0"/>
                <w:color w:val="252525"/>
                <w:kern w:val="0"/>
                <w:sz w:val="21"/>
                <w:szCs w:val="21"/>
                <w:u w:val="none"/>
                <w:lang w:val="en-US" w:eastAsia="zh-CN" w:bidi="ar"/>
              </w:rPr>
              <w:t>巩义市人民医院</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color w:val="252525"/>
                <w:kern w:val="2"/>
                <w:sz w:val="21"/>
                <w:szCs w:val="21"/>
                <w:u w:val="none"/>
                <w:lang w:val="en-US" w:eastAsia="zh-CN" w:bidi="ar-SA"/>
              </w:rPr>
            </w:pPr>
            <w:r>
              <w:rPr>
                <w:rFonts w:hint="eastAsia" w:ascii="宋体" w:hAnsi="宋体" w:eastAsia="宋体" w:cs="宋体"/>
                <w:i w:val="0"/>
                <w:color w:val="252525"/>
                <w:kern w:val="2"/>
                <w:sz w:val="21"/>
                <w:szCs w:val="21"/>
                <w:u w:val="none"/>
                <w:lang w:val="en-US" w:eastAsia="zh-CN" w:bidi="ar-SA"/>
              </w:rPr>
              <w:t>郜炎辉</w:t>
            </w:r>
          </w:p>
        </w:tc>
        <w:tc>
          <w:tcPr>
            <w:tcW w:w="1575" w:type="dxa"/>
            <w:vAlign w:val="center"/>
          </w:tcPr>
          <w:p>
            <w:pPr>
              <w:keepNext w:val="0"/>
              <w:keepLines w:val="0"/>
              <w:widowControl/>
              <w:suppressLineNumbers w:val="0"/>
              <w:jc w:val="center"/>
              <w:textAlignment w:val="center"/>
              <w:rPr>
                <w:rFonts w:hint="eastAsia" w:ascii="宋体" w:hAnsi="宋体" w:eastAsia="宋体" w:cs="宋体"/>
                <w:i w:val="0"/>
                <w:color w:val="252525"/>
                <w:kern w:val="2"/>
                <w:sz w:val="21"/>
                <w:szCs w:val="21"/>
                <w:u w:val="none"/>
                <w:lang w:val="en-US" w:eastAsia="zh-CN" w:bidi="ar-SA"/>
              </w:rPr>
            </w:pPr>
            <w:r>
              <w:rPr>
                <w:rFonts w:hint="eastAsia" w:ascii="宋体" w:hAnsi="宋体" w:eastAsia="宋体" w:cs="宋体"/>
                <w:i w:val="0"/>
                <w:color w:val="252525"/>
                <w:kern w:val="2"/>
                <w:sz w:val="21"/>
                <w:szCs w:val="21"/>
                <w:u w:val="none"/>
                <w:lang w:val="en-US" w:eastAsia="zh-CN" w:bidi="ar-SA"/>
              </w:rPr>
              <w:t>2020.7.20至2022.7.19</w:t>
            </w:r>
          </w:p>
        </w:tc>
        <w:tc>
          <w:tcPr>
            <w:tcW w:w="1032" w:type="dxa"/>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320" w:lineRule="exact"/>
              <w:ind w:left="0" w:leftChars="0" w:right="0" w:rightChars="0" w:firstLine="0" w:firstLineChars="0"/>
              <w:jc w:val="center"/>
              <w:textAlignment w:val="auto"/>
              <w:outlineLvl w:val="9"/>
              <w:rPr>
                <w:rFonts w:hint="eastAsia" w:ascii="宋体" w:hAnsi="宋体" w:eastAsia="宋体" w:cs="宋体"/>
                <w:color w:val="252525"/>
                <w:kern w:val="2"/>
                <w:sz w:val="21"/>
                <w:szCs w:val="21"/>
                <w:lang w:val="en-US" w:eastAsia="zh-CN" w:bidi="ar-SA"/>
              </w:rPr>
            </w:pPr>
            <w:r>
              <w:rPr>
                <w:rFonts w:hint="eastAsia" w:ascii="宋体" w:hAnsi="宋体" w:eastAsia="宋体" w:cs="宋体"/>
                <w:color w:val="252525"/>
                <w:sz w:val="21"/>
                <w:szCs w:val="21"/>
                <w:lang w:eastAsia="zh-CN"/>
              </w:rPr>
              <w:t>巩义市</w:t>
            </w:r>
          </w:p>
        </w:tc>
        <w:tc>
          <w:tcPr>
            <w:tcW w:w="1278" w:type="dxa"/>
            <w:vAlign w:val="center"/>
          </w:tcPr>
          <w:p>
            <w:pPr>
              <w:keepNext w:val="0"/>
              <w:keepLines w:val="0"/>
              <w:widowControl/>
              <w:suppressLineNumbers w:val="0"/>
              <w:jc w:val="center"/>
              <w:textAlignment w:val="center"/>
              <w:rPr>
                <w:rFonts w:hint="eastAsia" w:ascii="宋体" w:hAnsi="宋体" w:eastAsia="宋体" w:cs="宋体"/>
                <w:i w:val="0"/>
                <w:color w:val="252525"/>
                <w:kern w:val="2"/>
                <w:sz w:val="21"/>
                <w:szCs w:val="21"/>
                <w:u w:val="none"/>
                <w:lang w:val="en-US" w:eastAsia="zh-CN" w:bidi="ar-SA"/>
              </w:rPr>
            </w:pPr>
            <w:r>
              <w:rPr>
                <w:rFonts w:hint="eastAsia" w:ascii="宋体" w:hAnsi="宋体" w:eastAsia="宋体" w:cs="宋体"/>
                <w:i w:val="0"/>
                <w:color w:val="252525"/>
                <w:kern w:val="0"/>
                <w:sz w:val="21"/>
                <w:szCs w:val="21"/>
                <w:u w:val="none"/>
                <w:lang w:val="en-US" w:eastAsia="zh-CN" w:bidi="ar"/>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0" w:type="dxa"/>
            <w:vAlign w:val="center"/>
          </w:tcPr>
          <w:p>
            <w:pPr>
              <w:keepNext w:val="0"/>
              <w:keepLines w:val="0"/>
              <w:widowControl/>
              <w:suppressLineNumbers w:val="0"/>
              <w:jc w:val="center"/>
              <w:textAlignment w:val="center"/>
              <w:rPr>
                <w:rFonts w:hint="eastAsia" w:ascii="仿宋_GB2312" w:hAnsi="仿宋_GB2312" w:eastAsia="仿宋_GB2312" w:cs="仿宋_GB2312"/>
                <w:i w:val="0"/>
                <w:caps w:val="0"/>
                <w:color w:val="333333"/>
                <w:spacing w:val="0"/>
                <w:sz w:val="32"/>
                <w:szCs w:val="32"/>
                <w:shd w:val="clear" w:fill="FFFFFF"/>
                <w:vertAlign w:val="baseline"/>
                <w:lang w:eastAsia="zh-CN"/>
              </w:rPr>
            </w:pPr>
            <w:r>
              <w:rPr>
                <w:rFonts w:hint="eastAsia" w:ascii="宋体" w:hAnsi="宋体" w:eastAsia="宋体" w:cs="宋体"/>
                <w:i w:val="0"/>
                <w:color w:val="000000"/>
                <w:kern w:val="0"/>
                <w:sz w:val="22"/>
                <w:szCs w:val="22"/>
                <w:u w:val="none"/>
                <w:lang w:val="en-US" w:eastAsia="zh-CN" w:bidi="ar"/>
              </w:rPr>
              <w:t>15</w:t>
            </w:r>
          </w:p>
        </w:tc>
        <w:tc>
          <w:tcPr>
            <w:tcW w:w="2363" w:type="dxa"/>
            <w:vAlign w:val="center"/>
          </w:tcPr>
          <w:p>
            <w:pPr>
              <w:keepNext w:val="0"/>
              <w:keepLines w:val="0"/>
              <w:widowControl/>
              <w:suppressLineNumbers w:val="0"/>
              <w:jc w:val="left"/>
              <w:textAlignment w:val="center"/>
              <w:rPr>
                <w:rFonts w:hint="eastAsia" w:ascii="宋体" w:hAnsi="宋体" w:eastAsia="宋体" w:cs="宋体"/>
                <w:i w:val="0"/>
                <w:color w:val="252525"/>
                <w:kern w:val="2"/>
                <w:sz w:val="21"/>
                <w:szCs w:val="21"/>
                <w:u w:val="none"/>
                <w:lang w:val="en-US" w:eastAsia="zh-CN" w:bidi="ar-SA"/>
              </w:rPr>
            </w:pPr>
            <w:r>
              <w:rPr>
                <w:rFonts w:hint="eastAsia" w:ascii="宋体" w:hAnsi="宋体" w:eastAsia="宋体" w:cs="宋体"/>
                <w:i w:val="0"/>
                <w:color w:val="252525"/>
                <w:kern w:val="0"/>
                <w:sz w:val="21"/>
                <w:szCs w:val="21"/>
                <w:u w:val="none"/>
                <w:lang w:val="en-US" w:eastAsia="zh-CN" w:bidi="ar"/>
              </w:rPr>
              <w:t>重症手足口病的早识别及救治技术在基层医疗机构中的推广应用</w:t>
            </w:r>
          </w:p>
        </w:tc>
        <w:tc>
          <w:tcPr>
            <w:tcW w:w="2242" w:type="dxa"/>
            <w:vAlign w:val="center"/>
          </w:tcPr>
          <w:p>
            <w:pPr>
              <w:keepNext w:val="0"/>
              <w:keepLines w:val="0"/>
              <w:widowControl/>
              <w:suppressLineNumbers w:val="0"/>
              <w:jc w:val="left"/>
              <w:textAlignment w:val="center"/>
              <w:rPr>
                <w:rFonts w:hint="eastAsia" w:ascii="宋体" w:hAnsi="宋体" w:eastAsia="宋体" w:cs="宋体"/>
                <w:i w:val="0"/>
                <w:color w:val="252525"/>
                <w:kern w:val="2"/>
                <w:sz w:val="21"/>
                <w:szCs w:val="21"/>
                <w:u w:val="none"/>
                <w:lang w:val="en-US" w:eastAsia="zh-CN" w:bidi="ar-SA"/>
              </w:rPr>
            </w:pPr>
            <w:r>
              <w:rPr>
                <w:rFonts w:hint="eastAsia" w:ascii="宋体" w:hAnsi="宋体" w:eastAsia="宋体" w:cs="宋体"/>
                <w:i w:val="0"/>
                <w:color w:val="252525"/>
                <w:kern w:val="0"/>
                <w:sz w:val="21"/>
                <w:szCs w:val="21"/>
                <w:u w:val="none"/>
                <w:lang w:val="en-US" w:eastAsia="zh-CN" w:bidi="ar"/>
              </w:rPr>
              <w:t>郑州儿童医院</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color w:val="252525"/>
                <w:kern w:val="2"/>
                <w:sz w:val="21"/>
                <w:szCs w:val="21"/>
                <w:u w:val="none"/>
                <w:lang w:val="en-US" w:eastAsia="zh-CN" w:bidi="ar-SA"/>
              </w:rPr>
            </w:pPr>
            <w:r>
              <w:rPr>
                <w:rFonts w:hint="eastAsia" w:ascii="宋体" w:hAnsi="宋体" w:eastAsia="宋体" w:cs="宋体"/>
                <w:i w:val="0"/>
                <w:color w:val="252525"/>
                <w:kern w:val="2"/>
                <w:sz w:val="21"/>
                <w:szCs w:val="21"/>
                <w:u w:val="none"/>
                <w:lang w:val="en-US" w:eastAsia="zh-CN" w:bidi="ar-SA"/>
              </w:rPr>
              <w:t>宋春兰</w:t>
            </w:r>
          </w:p>
        </w:tc>
        <w:tc>
          <w:tcPr>
            <w:tcW w:w="1575" w:type="dxa"/>
            <w:vAlign w:val="center"/>
          </w:tcPr>
          <w:p>
            <w:pPr>
              <w:keepNext w:val="0"/>
              <w:keepLines w:val="0"/>
              <w:widowControl/>
              <w:suppressLineNumbers w:val="0"/>
              <w:jc w:val="center"/>
              <w:textAlignment w:val="center"/>
              <w:rPr>
                <w:rFonts w:hint="eastAsia" w:ascii="宋体" w:hAnsi="宋体" w:eastAsia="宋体" w:cs="宋体"/>
                <w:i w:val="0"/>
                <w:color w:val="252525"/>
                <w:kern w:val="2"/>
                <w:sz w:val="21"/>
                <w:szCs w:val="21"/>
                <w:u w:val="none"/>
                <w:lang w:val="en-US" w:eastAsia="zh-CN" w:bidi="ar-SA"/>
              </w:rPr>
            </w:pPr>
            <w:r>
              <w:rPr>
                <w:rFonts w:hint="eastAsia" w:ascii="宋体" w:hAnsi="宋体" w:eastAsia="宋体" w:cs="宋体"/>
                <w:i w:val="0"/>
                <w:color w:val="252525"/>
                <w:kern w:val="2"/>
                <w:sz w:val="21"/>
                <w:szCs w:val="21"/>
                <w:u w:val="none"/>
                <w:lang w:val="en-US" w:eastAsia="zh-CN" w:bidi="ar-SA"/>
              </w:rPr>
              <w:t>2020.11.1至2022.11.30</w:t>
            </w:r>
          </w:p>
        </w:tc>
        <w:tc>
          <w:tcPr>
            <w:tcW w:w="1032" w:type="dxa"/>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320" w:lineRule="exact"/>
              <w:ind w:left="0" w:leftChars="0" w:right="0" w:rightChars="0" w:firstLine="0" w:firstLineChars="0"/>
              <w:jc w:val="center"/>
              <w:textAlignment w:val="auto"/>
              <w:outlineLvl w:val="9"/>
              <w:rPr>
                <w:rFonts w:hint="eastAsia" w:ascii="宋体" w:hAnsi="宋体" w:eastAsia="宋体" w:cs="宋体"/>
                <w:color w:val="252525"/>
                <w:kern w:val="2"/>
                <w:sz w:val="21"/>
                <w:szCs w:val="21"/>
                <w:lang w:val="en-US" w:eastAsia="zh-CN" w:bidi="ar-SA"/>
              </w:rPr>
            </w:pPr>
            <w:r>
              <w:rPr>
                <w:rFonts w:hint="eastAsia" w:ascii="宋体" w:hAnsi="宋体" w:eastAsia="宋体" w:cs="宋体"/>
                <w:color w:val="252525"/>
                <w:sz w:val="21"/>
                <w:szCs w:val="21"/>
                <w:lang w:eastAsia="zh-CN"/>
              </w:rPr>
              <w:t>金水区</w:t>
            </w:r>
          </w:p>
        </w:tc>
        <w:tc>
          <w:tcPr>
            <w:tcW w:w="1278" w:type="dxa"/>
            <w:vAlign w:val="center"/>
          </w:tcPr>
          <w:p>
            <w:pPr>
              <w:keepNext w:val="0"/>
              <w:keepLines w:val="0"/>
              <w:widowControl/>
              <w:suppressLineNumbers w:val="0"/>
              <w:jc w:val="center"/>
              <w:textAlignment w:val="center"/>
              <w:rPr>
                <w:rFonts w:hint="eastAsia" w:ascii="宋体" w:hAnsi="宋体" w:eastAsia="宋体" w:cs="宋体"/>
                <w:i w:val="0"/>
                <w:color w:val="252525"/>
                <w:kern w:val="2"/>
                <w:sz w:val="21"/>
                <w:szCs w:val="21"/>
                <w:u w:val="none"/>
                <w:lang w:val="en-US" w:eastAsia="zh-CN" w:bidi="ar-SA"/>
              </w:rPr>
            </w:pPr>
            <w:r>
              <w:rPr>
                <w:rFonts w:hint="eastAsia" w:ascii="宋体" w:hAnsi="宋体" w:eastAsia="宋体" w:cs="宋体"/>
                <w:i w:val="0"/>
                <w:color w:val="252525"/>
                <w:kern w:val="0"/>
                <w:sz w:val="21"/>
                <w:szCs w:val="21"/>
                <w:u w:val="none"/>
                <w:lang w:val="en-US" w:eastAsia="zh-CN" w:bidi="ar"/>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0" w:type="dxa"/>
            <w:vAlign w:val="center"/>
          </w:tcPr>
          <w:p>
            <w:pPr>
              <w:keepNext w:val="0"/>
              <w:keepLines w:val="0"/>
              <w:widowControl/>
              <w:suppressLineNumbers w:val="0"/>
              <w:jc w:val="center"/>
              <w:textAlignment w:val="center"/>
              <w:rPr>
                <w:rFonts w:hint="eastAsia" w:ascii="仿宋_GB2312" w:hAnsi="仿宋_GB2312" w:eastAsia="仿宋_GB2312" w:cs="仿宋_GB2312"/>
                <w:i w:val="0"/>
                <w:caps w:val="0"/>
                <w:color w:val="333333"/>
                <w:spacing w:val="0"/>
                <w:sz w:val="32"/>
                <w:szCs w:val="32"/>
                <w:shd w:val="clear" w:fill="FFFFFF"/>
                <w:vertAlign w:val="baseline"/>
                <w:lang w:eastAsia="zh-CN"/>
              </w:rPr>
            </w:pPr>
            <w:r>
              <w:rPr>
                <w:rFonts w:hint="eastAsia" w:ascii="宋体" w:hAnsi="宋体" w:eastAsia="宋体" w:cs="宋体"/>
                <w:i w:val="0"/>
                <w:color w:val="000000"/>
                <w:kern w:val="0"/>
                <w:sz w:val="22"/>
                <w:szCs w:val="22"/>
                <w:u w:val="none"/>
                <w:lang w:val="en-US" w:eastAsia="zh-CN" w:bidi="ar"/>
              </w:rPr>
              <w:t>16</w:t>
            </w:r>
          </w:p>
        </w:tc>
        <w:tc>
          <w:tcPr>
            <w:tcW w:w="2363" w:type="dxa"/>
            <w:vAlign w:val="center"/>
          </w:tcPr>
          <w:p>
            <w:pPr>
              <w:keepNext w:val="0"/>
              <w:keepLines w:val="0"/>
              <w:widowControl/>
              <w:suppressLineNumbers w:val="0"/>
              <w:jc w:val="left"/>
              <w:textAlignment w:val="center"/>
              <w:rPr>
                <w:rFonts w:hint="eastAsia" w:ascii="宋体" w:hAnsi="宋体" w:eastAsia="宋体" w:cs="宋体"/>
                <w:i w:val="0"/>
                <w:color w:val="252525"/>
                <w:kern w:val="2"/>
                <w:sz w:val="21"/>
                <w:szCs w:val="21"/>
                <w:u w:val="none"/>
                <w:lang w:val="en-US" w:eastAsia="zh-CN" w:bidi="ar-SA"/>
              </w:rPr>
            </w:pPr>
            <w:r>
              <w:rPr>
                <w:rFonts w:hint="eastAsia" w:ascii="宋体" w:hAnsi="宋体" w:eastAsia="宋体" w:cs="宋体"/>
                <w:i w:val="0"/>
                <w:color w:val="252525"/>
                <w:kern w:val="0"/>
                <w:sz w:val="21"/>
                <w:szCs w:val="21"/>
                <w:u w:val="none"/>
                <w:lang w:val="en-US" w:eastAsia="zh-CN" w:bidi="ar"/>
              </w:rPr>
              <w:t>上肢牵引装置结合无痛整复治疗桡骨远端骨折</w:t>
            </w:r>
          </w:p>
        </w:tc>
        <w:tc>
          <w:tcPr>
            <w:tcW w:w="2242" w:type="dxa"/>
            <w:vAlign w:val="center"/>
          </w:tcPr>
          <w:p>
            <w:pPr>
              <w:keepNext w:val="0"/>
              <w:keepLines w:val="0"/>
              <w:widowControl/>
              <w:suppressLineNumbers w:val="0"/>
              <w:jc w:val="left"/>
              <w:textAlignment w:val="center"/>
              <w:rPr>
                <w:rFonts w:hint="eastAsia" w:ascii="宋体" w:hAnsi="宋体" w:eastAsia="宋体" w:cs="宋体"/>
                <w:i w:val="0"/>
                <w:color w:val="252525"/>
                <w:kern w:val="2"/>
                <w:sz w:val="21"/>
                <w:szCs w:val="21"/>
                <w:u w:val="none"/>
                <w:lang w:val="en-US" w:eastAsia="zh-CN" w:bidi="ar-SA"/>
              </w:rPr>
            </w:pPr>
            <w:r>
              <w:rPr>
                <w:rFonts w:hint="eastAsia" w:ascii="宋体" w:hAnsi="宋体" w:eastAsia="宋体" w:cs="宋体"/>
                <w:i w:val="0"/>
                <w:color w:val="252525"/>
                <w:kern w:val="0"/>
                <w:sz w:val="21"/>
                <w:szCs w:val="21"/>
                <w:u w:val="none"/>
                <w:lang w:val="en-US" w:eastAsia="zh-CN" w:bidi="ar"/>
              </w:rPr>
              <w:t>郑州市骨科医院</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color w:val="252525"/>
                <w:kern w:val="2"/>
                <w:sz w:val="21"/>
                <w:szCs w:val="21"/>
                <w:u w:val="none"/>
                <w:lang w:val="en-US" w:eastAsia="zh-CN" w:bidi="ar-SA"/>
              </w:rPr>
            </w:pPr>
            <w:r>
              <w:rPr>
                <w:rFonts w:hint="eastAsia" w:ascii="宋体" w:hAnsi="宋体" w:eastAsia="宋体" w:cs="宋体"/>
                <w:i w:val="0"/>
                <w:color w:val="252525"/>
                <w:kern w:val="2"/>
                <w:sz w:val="21"/>
                <w:szCs w:val="21"/>
                <w:u w:val="none"/>
                <w:lang w:val="en-US" w:eastAsia="zh-CN" w:bidi="ar-SA"/>
              </w:rPr>
              <w:t>黄万新</w:t>
            </w:r>
          </w:p>
        </w:tc>
        <w:tc>
          <w:tcPr>
            <w:tcW w:w="1575" w:type="dxa"/>
            <w:vAlign w:val="center"/>
          </w:tcPr>
          <w:p>
            <w:pPr>
              <w:keepNext w:val="0"/>
              <w:keepLines w:val="0"/>
              <w:widowControl/>
              <w:suppressLineNumbers w:val="0"/>
              <w:jc w:val="center"/>
              <w:textAlignment w:val="center"/>
              <w:rPr>
                <w:rFonts w:hint="eastAsia" w:ascii="宋体" w:hAnsi="宋体" w:eastAsia="宋体" w:cs="宋体"/>
                <w:i w:val="0"/>
                <w:color w:val="252525"/>
                <w:kern w:val="2"/>
                <w:sz w:val="21"/>
                <w:szCs w:val="21"/>
                <w:u w:val="none"/>
                <w:lang w:val="en-US" w:eastAsia="zh-CN" w:bidi="ar-SA"/>
              </w:rPr>
            </w:pPr>
            <w:r>
              <w:rPr>
                <w:rFonts w:hint="eastAsia" w:ascii="宋体" w:hAnsi="宋体" w:eastAsia="宋体" w:cs="宋体"/>
                <w:i w:val="0"/>
                <w:color w:val="252525"/>
                <w:kern w:val="2"/>
                <w:sz w:val="21"/>
                <w:szCs w:val="21"/>
                <w:u w:val="none"/>
                <w:lang w:val="en-US" w:eastAsia="zh-CN" w:bidi="ar-SA"/>
              </w:rPr>
              <w:t>2020.9.1至2022.9.1</w:t>
            </w:r>
          </w:p>
        </w:tc>
        <w:tc>
          <w:tcPr>
            <w:tcW w:w="1032" w:type="dxa"/>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320" w:lineRule="exact"/>
              <w:ind w:left="0" w:leftChars="0" w:right="0" w:rightChars="0" w:firstLine="0" w:firstLineChars="0"/>
              <w:jc w:val="center"/>
              <w:textAlignment w:val="auto"/>
              <w:outlineLvl w:val="9"/>
              <w:rPr>
                <w:rFonts w:hint="eastAsia" w:ascii="宋体" w:hAnsi="宋体" w:eastAsia="宋体" w:cs="宋体"/>
                <w:color w:val="252525"/>
                <w:kern w:val="2"/>
                <w:sz w:val="21"/>
                <w:szCs w:val="21"/>
                <w:lang w:val="en-US" w:eastAsia="zh-CN" w:bidi="ar-SA"/>
              </w:rPr>
            </w:pPr>
            <w:r>
              <w:rPr>
                <w:rFonts w:hint="eastAsia" w:ascii="宋体" w:hAnsi="宋体" w:eastAsia="宋体" w:cs="宋体"/>
                <w:color w:val="252525"/>
                <w:sz w:val="21"/>
                <w:szCs w:val="21"/>
                <w:lang w:eastAsia="zh-CN"/>
              </w:rPr>
              <w:t>二七区</w:t>
            </w:r>
          </w:p>
        </w:tc>
        <w:tc>
          <w:tcPr>
            <w:tcW w:w="1278" w:type="dxa"/>
            <w:vAlign w:val="center"/>
          </w:tcPr>
          <w:p>
            <w:pPr>
              <w:keepNext w:val="0"/>
              <w:keepLines w:val="0"/>
              <w:widowControl/>
              <w:suppressLineNumbers w:val="0"/>
              <w:jc w:val="center"/>
              <w:textAlignment w:val="center"/>
              <w:rPr>
                <w:rFonts w:hint="eastAsia" w:ascii="宋体" w:hAnsi="宋体" w:eastAsia="宋体" w:cs="宋体"/>
                <w:i w:val="0"/>
                <w:color w:val="252525"/>
                <w:kern w:val="2"/>
                <w:sz w:val="21"/>
                <w:szCs w:val="21"/>
                <w:u w:val="none"/>
                <w:lang w:val="en-US" w:eastAsia="zh-CN" w:bidi="ar-SA"/>
              </w:rPr>
            </w:pPr>
            <w:r>
              <w:rPr>
                <w:rFonts w:hint="eastAsia" w:ascii="宋体" w:hAnsi="宋体" w:eastAsia="宋体" w:cs="宋体"/>
                <w:i w:val="0"/>
                <w:color w:val="252525"/>
                <w:kern w:val="0"/>
                <w:sz w:val="21"/>
                <w:szCs w:val="21"/>
                <w:u w:val="none"/>
                <w:lang w:val="en-US" w:eastAsia="zh-CN" w:bidi="ar"/>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0" w:type="dxa"/>
            <w:vAlign w:val="center"/>
          </w:tcPr>
          <w:p>
            <w:pPr>
              <w:keepNext w:val="0"/>
              <w:keepLines w:val="0"/>
              <w:widowControl/>
              <w:suppressLineNumbers w:val="0"/>
              <w:jc w:val="center"/>
              <w:textAlignment w:val="center"/>
              <w:rPr>
                <w:rFonts w:hint="eastAsia" w:ascii="仿宋_GB2312" w:hAnsi="仿宋_GB2312" w:eastAsia="仿宋_GB2312" w:cs="仿宋_GB2312"/>
                <w:i w:val="0"/>
                <w:caps w:val="0"/>
                <w:color w:val="333333"/>
                <w:spacing w:val="0"/>
                <w:sz w:val="32"/>
                <w:szCs w:val="32"/>
                <w:shd w:val="clear" w:fill="FFFFFF"/>
                <w:vertAlign w:val="baseline"/>
                <w:lang w:eastAsia="zh-CN"/>
              </w:rPr>
            </w:pPr>
            <w:r>
              <w:rPr>
                <w:rFonts w:hint="eastAsia" w:ascii="宋体" w:hAnsi="宋体" w:eastAsia="宋体" w:cs="宋体"/>
                <w:i w:val="0"/>
                <w:color w:val="000000"/>
                <w:kern w:val="0"/>
                <w:sz w:val="22"/>
                <w:szCs w:val="22"/>
                <w:u w:val="none"/>
                <w:lang w:val="en-US" w:eastAsia="zh-CN" w:bidi="ar"/>
              </w:rPr>
              <w:t>17</w:t>
            </w:r>
          </w:p>
        </w:tc>
        <w:tc>
          <w:tcPr>
            <w:tcW w:w="2363" w:type="dxa"/>
            <w:vAlign w:val="center"/>
          </w:tcPr>
          <w:p>
            <w:pPr>
              <w:keepNext w:val="0"/>
              <w:keepLines w:val="0"/>
              <w:widowControl/>
              <w:suppressLineNumbers w:val="0"/>
              <w:jc w:val="left"/>
              <w:textAlignment w:val="center"/>
              <w:rPr>
                <w:rFonts w:hint="eastAsia" w:ascii="宋体" w:hAnsi="宋体" w:eastAsia="宋体" w:cs="宋体"/>
                <w:i w:val="0"/>
                <w:color w:val="252525"/>
                <w:kern w:val="2"/>
                <w:sz w:val="21"/>
                <w:szCs w:val="21"/>
                <w:u w:val="none"/>
                <w:lang w:val="en-US" w:eastAsia="zh-CN" w:bidi="ar-SA"/>
              </w:rPr>
            </w:pPr>
            <w:r>
              <w:rPr>
                <w:rFonts w:hint="eastAsia" w:ascii="宋体" w:hAnsi="宋体" w:eastAsia="宋体" w:cs="宋体"/>
                <w:i w:val="0"/>
                <w:color w:val="252525"/>
                <w:kern w:val="0"/>
                <w:sz w:val="21"/>
                <w:szCs w:val="21"/>
                <w:u w:val="none"/>
                <w:lang w:val="en-US" w:eastAsia="zh-CN" w:bidi="ar"/>
              </w:rPr>
              <w:t>缺血性视神经病变的高压氧治疗技术应用与推广</w:t>
            </w:r>
          </w:p>
        </w:tc>
        <w:tc>
          <w:tcPr>
            <w:tcW w:w="2242" w:type="dxa"/>
            <w:vAlign w:val="center"/>
          </w:tcPr>
          <w:p>
            <w:pPr>
              <w:keepNext w:val="0"/>
              <w:keepLines w:val="0"/>
              <w:widowControl/>
              <w:suppressLineNumbers w:val="0"/>
              <w:jc w:val="left"/>
              <w:textAlignment w:val="center"/>
              <w:rPr>
                <w:rFonts w:hint="eastAsia" w:ascii="宋体" w:hAnsi="宋体" w:eastAsia="宋体" w:cs="宋体"/>
                <w:i w:val="0"/>
                <w:color w:val="252525"/>
                <w:kern w:val="2"/>
                <w:sz w:val="21"/>
                <w:szCs w:val="21"/>
                <w:u w:val="none"/>
                <w:lang w:val="en-US" w:eastAsia="zh-CN" w:bidi="ar-SA"/>
              </w:rPr>
            </w:pPr>
            <w:r>
              <w:rPr>
                <w:rFonts w:hint="eastAsia" w:ascii="宋体" w:hAnsi="宋体" w:eastAsia="宋体" w:cs="宋体"/>
                <w:i w:val="0"/>
                <w:color w:val="252525"/>
                <w:kern w:val="0"/>
                <w:sz w:val="21"/>
                <w:szCs w:val="21"/>
                <w:u w:val="none"/>
                <w:lang w:val="en-US" w:eastAsia="zh-CN" w:bidi="ar"/>
              </w:rPr>
              <w:t>郑州市第二人民医院</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color w:val="252525"/>
                <w:kern w:val="2"/>
                <w:sz w:val="21"/>
                <w:szCs w:val="21"/>
                <w:u w:val="none"/>
                <w:lang w:val="en-US" w:eastAsia="zh-CN" w:bidi="ar-SA"/>
              </w:rPr>
            </w:pPr>
            <w:r>
              <w:rPr>
                <w:rFonts w:hint="eastAsia" w:ascii="宋体" w:hAnsi="宋体" w:eastAsia="宋体" w:cs="宋体"/>
                <w:i w:val="0"/>
                <w:color w:val="252525"/>
                <w:kern w:val="2"/>
                <w:sz w:val="21"/>
                <w:szCs w:val="21"/>
                <w:u w:val="none"/>
                <w:lang w:val="en-US" w:eastAsia="zh-CN" w:bidi="ar-SA"/>
              </w:rPr>
              <w:t>孙世龙</w:t>
            </w:r>
          </w:p>
        </w:tc>
        <w:tc>
          <w:tcPr>
            <w:tcW w:w="1575" w:type="dxa"/>
            <w:vAlign w:val="center"/>
          </w:tcPr>
          <w:p>
            <w:pPr>
              <w:keepNext w:val="0"/>
              <w:keepLines w:val="0"/>
              <w:widowControl/>
              <w:suppressLineNumbers w:val="0"/>
              <w:jc w:val="center"/>
              <w:textAlignment w:val="center"/>
              <w:rPr>
                <w:rFonts w:hint="eastAsia" w:ascii="宋体" w:hAnsi="宋体" w:eastAsia="宋体" w:cs="宋体"/>
                <w:i w:val="0"/>
                <w:color w:val="252525"/>
                <w:kern w:val="2"/>
                <w:sz w:val="21"/>
                <w:szCs w:val="21"/>
                <w:u w:val="none"/>
                <w:lang w:val="en-US" w:eastAsia="zh-CN" w:bidi="ar-SA"/>
              </w:rPr>
            </w:pPr>
            <w:r>
              <w:rPr>
                <w:rFonts w:hint="eastAsia" w:ascii="宋体" w:hAnsi="宋体" w:eastAsia="宋体" w:cs="宋体"/>
                <w:i w:val="0"/>
                <w:color w:val="252525"/>
                <w:kern w:val="2"/>
                <w:sz w:val="21"/>
                <w:szCs w:val="21"/>
                <w:u w:val="none"/>
                <w:lang w:val="en-US" w:eastAsia="zh-CN" w:bidi="ar-SA"/>
              </w:rPr>
              <w:t>2020.6.1至2022.12.31</w:t>
            </w:r>
          </w:p>
        </w:tc>
        <w:tc>
          <w:tcPr>
            <w:tcW w:w="1032" w:type="dxa"/>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320" w:lineRule="exact"/>
              <w:ind w:left="0" w:leftChars="0" w:right="0" w:rightChars="0" w:firstLine="0" w:firstLineChars="0"/>
              <w:jc w:val="center"/>
              <w:textAlignment w:val="auto"/>
              <w:outlineLvl w:val="9"/>
              <w:rPr>
                <w:rFonts w:hint="eastAsia" w:ascii="宋体" w:hAnsi="宋体" w:eastAsia="宋体" w:cs="宋体"/>
                <w:color w:val="252525"/>
                <w:kern w:val="2"/>
                <w:sz w:val="21"/>
                <w:szCs w:val="21"/>
                <w:lang w:val="en-US" w:eastAsia="zh-CN" w:bidi="ar-SA"/>
              </w:rPr>
            </w:pPr>
            <w:r>
              <w:rPr>
                <w:rFonts w:hint="eastAsia" w:ascii="宋体" w:hAnsi="宋体" w:eastAsia="宋体" w:cs="宋体"/>
                <w:color w:val="252525"/>
                <w:sz w:val="21"/>
                <w:szCs w:val="21"/>
                <w:lang w:eastAsia="zh-CN"/>
              </w:rPr>
              <w:t>二七区</w:t>
            </w:r>
          </w:p>
        </w:tc>
        <w:tc>
          <w:tcPr>
            <w:tcW w:w="1278" w:type="dxa"/>
            <w:vAlign w:val="center"/>
          </w:tcPr>
          <w:p>
            <w:pPr>
              <w:keepNext w:val="0"/>
              <w:keepLines w:val="0"/>
              <w:widowControl/>
              <w:suppressLineNumbers w:val="0"/>
              <w:jc w:val="center"/>
              <w:textAlignment w:val="center"/>
              <w:rPr>
                <w:rFonts w:hint="eastAsia" w:ascii="宋体" w:hAnsi="宋体" w:eastAsia="宋体" w:cs="宋体"/>
                <w:i w:val="0"/>
                <w:color w:val="252525"/>
                <w:kern w:val="2"/>
                <w:sz w:val="21"/>
                <w:szCs w:val="21"/>
                <w:u w:val="none"/>
                <w:lang w:val="en-US" w:eastAsia="zh-CN" w:bidi="ar-SA"/>
              </w:rPr>
            </w:pPr>
            <w:r>
              <w:rPr>
                <w:rFonts w:hint="eastAsia" w:ascii="宋体" w:hAnsi="宋体" w:eastAsia="宋体" w:cs="宋体"/>
                <w:i w:val="0"/>
                <w:color w:val="252525"/>
                <w:kern w:val="0"/>
                <w:sz w:val="21"/>
                <w:szCs w:val="21"/>
                <w:u w:val="none"/>
                <w:lang w:val="en-US" w:eastAsia="zh-CN" w:bidi="ar"/>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0" w:type="dxa"/>
            <w:vAlign w:val="center"/>
          </w:tcPr>
          <w:p>
            <w:pPr>
              <w:keepNext w:val="0"/>
              <w:keepLines w:val="0"/>
              <w:widowControl/>
              <w:suppressLineNumbers w:val="0"/>
              <w:jc w:val="center"/>
              <w:textAlignment w:val="center"/>
              <w:rPr>
                <w:rFonts w:hint="eastAsia" w:ascii="仿宋_GB2312" w:hAnsi="仿宋_GB2312" w:eastAsia="仿宋_GB2312" w:cs="仿宋_GB2312"/>
                <w:i w:val="0"/>
                <w:caps w:val="0"/>
                <w:color w:val="333333"/>
                <w:spacing w:val="0"/>
                <w:sz w:val="32"/>
                <w:szCs w:val="32"/>
                <w:shd w:val="clear" w:fill="FFFFFF"/>
                <w:vertAlign w:val="baseline"/>
                <w:lang w:eastAsia="zh-CN"/>
              </w:rPr>
            </w:pPr>
            <w:r>
              <w:rPr>
                <w:rFonts w:hint="eastAsia" w:ascii="宋体" w:hAnsi="宋体" w:eastAsia="宋体" w:cs="宋体"/>
                <w:i w:val="0"/>
                <w:color w:val="000000"/>
                <w:kern w:val="0"/>
                <w:sz w:val="22"/>
                <w:szCs w:val="22"/>
                <w:u w:val="none"/>
                <w:lang w:val="en-US" w:eastAsia="zh-CN" w:bidi="ar"/>
              </w:rPr>
              <w:t>18</w:t>
            </w:r>
          </w:p>
        </w:tc>
        <w:tc>
          <w:tcPr>
            <w:tcW w:w="2363" w:type="dxa"/>
            <w:vAlign w:val="center"/>
          </w:tcPr>
          <w:p>
            <w:pPr>
              <w:keepNext w:val="0"/>
              <w:keepLines w:val="0"/>
              <w:widowControl/>
              <w:suppressLineNumbers w:val="0"/>
              <w:jc w:val="left"/>
              <w:textAlignment w:val="center"/>
              <w:rPr>
                <w:rFonts w:hint="eastAsia" w:ascii="宋体" w:hAnsi="宋体" w:eastAsia="宋体" w:cs="宋体"/>
                <w:i w:val="0"/>
                <w:color w:val="252525"/>
                <w:kern w:val="2"/>
                <w:sz w:val="21"/>
                <w:szCs w:val="21"/>
                <w:u w:val="none"/>
                <w:lang w:val="en-US" w:eastAsia="zh-CN" w:bidi="ar-SA"/>
              </w:rPr>
            </w:pPr>
            <w:r>
              <w:rPr>
                <w:rFonts w:hint="eastAsia" w:ascii="宋体" w:hAnsi="宋体" w:eastAsia="宋体" w:cs="宋体"/>
                <w:i w:val="0"/>
                <w:color w:val="252525"/>
                <w:kern w:val="0"/>
                <w:sz w:val="21"/>
                <w:szCs w:val="21"/>
                <w:u w:val="none"/>
                <w:lang w:val="en-US" w:eastAsia="zh-CN" w:bidi="ar"/>
              </w:rPr>
              <w:t>糖尿病肾病全过程管理模式在医联体成员基层单位的推广与应用</w:t>
            </w:r>
          </w:p>
        </w:tc>
        <w:tc>
          <w:tcPr>
            <w:tcW w:w="2242" w:type="dxa"/>
            <w:vAlign w:val="center"/>
          </w:tcPr>
          <w:p>
            <w:pPr>
              <w:keepNext w:val="0"/>
              <w:keepLines w:val="0"/>
              <w:widowControl/>
              <w:suppressLineNumbers w:val="0"/>
              <w:jc w:val="left"/>
              <w:textAlignment w:val="center"/>
              <w:rPr>
                <w:rFonts w:hint="eastAsia" w:ascii="宋体" w:hAnsi="宋体" w:eastAsia="宋体" w:cs="宋体"/>
                <w:i w:val="0"/>
                <w:color w:val="252525"/>
                <w:kern w:val="2"/>
                <w:sz w:val="21"/>
                <w:szCs w:val="21"/>
                <w:u w:val="none"/>
                <w:lang w:val="en-US" w:eastAsia="zh-CN" w:bidi="ar-SA"/>
              </w:rPr>
            </w:pPr>
            <w:r>
              <w:rPr>
                <w:rFonts w:hint="eastAsia" w:ascii="宋体" w:hAnsi="宋体" w:eastAsia="宋体" w:cs="宋体"/>
                <w:i w:val="0"/>
                <w:color w:val="252525"/>
                <w:kern w:val="0"/>
                <w:sz w:val="21"/>
                <w:szCs w:val="21"/>
                <w:u w:val="none"/>
                <w:lang w:val="en-US" w:eastAsia="zh-CN" w:bidi="ar"/>
              </w:rPr>
              <w:t>郑州人民医院</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color w:val="252525"/>
                <w:kern w:val="2"/>
                <w:sz w:val="21"/>
                <w:szCs w:val="21"/>
                <w:u w:val="none"/>
                <w:lang w:val="en-US" w:eastAsia="zh-CN" w:bidi="ar-SA"/>
              </w:rPr>
            </w:pPr>
            <w:r>
              <w:rPr>
                <w:rFonts w:hint="eastAsia" w:ascii="宋体" w:hAnsi="宋体" w:eastAsia="宋体" w:cs="宋体"/>
                <w:i w:val="0"/>
                <w:color w:val="252525"/>
                <w:kern w:val="2"/>
                <w:sz w:val="21"/>
                <w:szCs w:val="21"/>
                <w:u w:val="none"/>
                <w:lang w:val="en-US" w:eastAsia="zh-CN" w:bidi="ar-SA"/>
              </w:rPr>
              <w:t>曲青山</w:t>
            </w:r>
          </w:p>
        </w:tc>
        <w:tc>
          <w:tcPr>
            <w:tcW w:w="1575" w:type="dxa"/>
            <w:vAlign w:val="center"/>
          </w:tcPr>
          <w:p>
            <w:pPr>
              <w:keepNext w:val="0"/>
              <w:keepLines w:val="0"/>
              <w:widowControl/>
              <w:suppressLineNumbers w:val="0"/>
              <w:jc w:val="center"/>
              <w:textAlignment w:val="center"/>
              <w:rPr>
                <w:rFonts w:hint="eastAsia" w:ascii="宋体" w:hAnsi="宋体" w:eastAsia="宋体" w:cs="宋体"/>
                <w:i w:val="0"/>
                <w:color w:val="252525"/>
                <w:kern w:val="2"/>
                <w:sz w:val="21"/>
                <w:szCs w:val="21"/>
                <w:u w:val="none"/>
                <w:lang w:val="en-US" w:eastAsia="zh-CN" w:bidi="ar-SA"/>
              </w:rPr>
            </w:pPr>
            <w:r>
              <w:rPr>
                <w:rFonts w:hint="eastAsia" w:ascii="宋体" w:hAnsi="宋体" w:eastAsia="宋体" w:cs="宋体"/>
                <w:i w:val="0"/>
                <w:color w:val="252525"/>
                <w:kern w:val="2"/>
                <w:sz w:val="21"/>
                <w:szCs w:val="21"/>
                <w:u w:val="none"/>
                <w:lang w:val="en-US" w:eastAsia="zh-CN" w:bidi="ar-SA"/>
              </w:rPr>
              <w:t>2021.1.1至2022.12.31</w:t>
            </w:r>
          </w:p>
        </w:tc>
        <w:tc>
          <w:tcPr>
            <w:tcW w:w="1032" w:type="dxa"/>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320" w:lineRule="exact"/>
              <w:ind w:left="0" w:leftChars="0" w:right="0" w:rightChars="0" w:firstLine="0" w:firstLineChars="0"/>
              <w:jc w:val="center"/>
              <w:textAlignment w:val="auto"/>
              <w:outlineLvl w:val="9"/>
              <w:rPr>
                <w:rFonts w:hint="eastAsia" w:ascii="宋体" w:hAnsi="宋体" w:eastAsia="宋体" w:cs="宋体"/>
                <w:color w:val="252525"/>
                <w:kern w:val="2"/>
                <w:sz w:val="21"/>
                <w:szCs w:val="21"/>
                <w:lang w:val="en-US" w:eastAsia="zh-CN" w:bidi="ar-SA"/>
              </w:rPr>
            </w:pPr>
            <w:r>
              <w:rPr>
                <w:rFonts w:hint="eastAsia" w:ascii="宋体" w:hAnsi="宋体" w:eastAsia="宋体" w:cs="宋体"/>
                <w:color w:val="252525"/>
                <w:sz w:val="21"/>
                <w:szCs w:val="21"/>
                <w:lang w:eastAsia="zh-CN"/>
              </w:rPr>
              <w:t>金水区</w:t>
            </w:r>
          </w:p>
        </w:tc>
        <w:tc>
          <w:tcPr>
            <w:tcW w:w="1278" w:type="dxa"/>
            <w:vAlign w:val="center"/>
          </w:tcPr>
          <w:p>
            <w:pPr>
              <w:keepNext w:val="0"/>
              <w:keepLines w:val="0"/>
              <w:widowControl/>
              <w:suppressLineNumbers w:val="0"/>
              <w:jc w:val="center"/>
              <w:textAlignment w:val="center"/>
              <w:rPr>
                <w:rFonts w:hint="eastAsia" w:ascii="宋体" w:hAnsi="宋体" w:eastAsia="宋体" w:cs="宋体"/>
                <w:i w:val="0"/>
                <w:color w:val="252525"/>
                <w:kern w:val="2"/>
                <w:sz w:val="21"/>
                <w:szCs w:val="21"/>
                <w:u w:val="none"/>
                <w:lang w:val="en-US" w:eastAsia="zh-CN" w:bidi="ar-SA"/>
              </w:rPr>
            </w:pPr>
            <w:r>
              <w:rPr>
                <w:rFonts w:hint="eastAsia" w:ascii="宋体" w:hAnsi="宋体" w:eastAsia="宋体" w:cs="宋体"/>
                <w:i w:val="0"/>
                <w:color w:val="252525"/>
                <w:kern w:val="0"/>
                <w:sz w:val="21"/>
                <w:szCs w:val="21"/>
                <w:u w:val="none"/>
                <w:lang w:val="en-US" w:eastAsia="zh-CN" w:bidi="ar"/>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0" w:type="dxa"/>
            <w:vAlign w:val="center"/>
          </w:tcPr>
          <w:p>
            <w:pPr>
              <w:keepNext w:val="0"/>
              <w:keepLines w:val="0"/>
              <w:widowControl/>
              <w:suppressLineNumbers w:val="0"/>
              <w:jc w:val="center"/>
              <w:textAlignment w:val="center"/>
              <w:rPr>
                <w:rFonts w:hint="eastAsia" w:ascii="仿宋_GB2312" w:hAnsi="仿宋_GB2312" w:eastAsia="仿宋_GB2312" w:cs="仿宋_GB2312"/>
                <w:i w:val="0"/>
                <w:caps w:val="0"/>
                <w:color w:val="333333"/>
                <w:spacing w:val="0"/>
                <w:sz w:val="32"/>
                <w:szCs w:val="32"/>
                <w:shd w:val="clear" w:fill="FFFFFF"/>
                <w:vertAlign w:val="baseline"/>
                <w:lang w:eastAsia="zh-CN"/>
              </w:rPr>
            </w:pPr>
            <w:r>
              <w:rPr>
                <w:rFonts w:hint="eastAsia" w:ascii="宋体" w:hAnsi="宋体" w:eastAsia="宋体" w:cs="宋体"/>
                <w:i w:val="0"/>
                <w:color w:val="000000"/>
                <w:kern w:val="0"/>
                <w:sz w:val="22"/>
                <w:szCs w:val="22"/>
                <w:u w:val="none"/>
                <w:lang w:val="en-US" w:eastAsia="zh-CN" w:bidi="ar"/>
              </w:rPr>
              <w:t>19</w:t>
            </w:r>
          </w:p>
        </w:tc>
        <w:tc>
          <w:tcPr>
            <w:tcW w:w="2363" w:type="dxa"/>
            <w:vAlign w:val="center"/>
          </w:tcPr>
          <w:p>
            <w:pPr>
              <w:keepNext w:val="0"/>
              <w:keepLines w:val="0"/>
              <w:widowControl/>
              <w:suppressLineNumbers w:val="0"/>
              <w:jc w:val="left"/>
              <w:textAlignment w:val="center"/>
              <w:rPr>
                <w:rFonts w:hint="eastAsia" w:ascii="宋体" w:hAnsi="宋体" w:eastAsia="宋体" w:cs="宋体"/>
                <w:i w:val="0"/>
                <w:color w:val="252525"/>
                <w:kern w:val="2"/>
                <w:sz w:val="21"/>
                <w:szCs w:val="21"/>
                <w:u w:val="none"/>
                <w:lang w:val="en-US" w:eastAsia="zh-CN" w:bidi="ar-SA"/>
              </w:rPr>
            </w:pPr>
            <w:r>
              <w:rPr>
                <w:rFonts w:hint="eastAsia" w:ascii="宋体" w:hAnsi="宋体" w:eastAsia="宋体" w:cs="宋体"/>
                <w:i w:val="0"/>
                <w:color w:val="252525"/>
                <w:kern w:val="0"/>
                <w:sz w:val="21"/>
                <w:szCs w:val="21"/>
                <w:u w:val="none"/>
                <w:lang w:val="en-US" w:eastAsia="zh-CN" w:bidi="ar"/>
              </w:rPr>
              <w:t>基于ＣＣＭ模式的郑州市脑卒中慢病防治一体化模式推广应用</w:t>
            </w:r>
          </w:p>
        </w:tc>
        <w:tc>
          <w:tcPr>
            <w:tcW w:w="2242" w:type="dxa"/>
            <w:vAlign w:val="center"/>
          </w:tcPr>
          <w:p>
            <w:pPr>
              <w:keepNext w:val="0"/>
              <w:keepLines w:val="0"/>
              <w:widowControl/>
              <w:suppressLineNumbers w:val="0"/>
              <w:jc w:val="left"/>
              <w:textAlignment w:val="center"/>
              <w:rPr>
                <w:rFonts w:hint="eastAsia" w:ascii="宋体" w:hAnsi="宋体" w:eastAsia="宋体" w:cs="宋体"/>
                <w:i w:val="0"/>
                <w:color w:val="252525"/>
                <w:kern w:val="2"/>
                <w:sz w:val="21"/>
                <w:szCs w:val="21"/>
                <w:u w:val="none"/>
                <w:lang w:val="en-US" w:eastAsia="zh-CN" w:bidi="ar-SA"/>
              </w:rPr>
            </w:pPr>
            <w:r>
              <w:rPr>
                <w:rFonts w:hint="eastAsia" w:ascii="宋体" w:hAnsi="宋体" w:eastAsia="宋体" w:cs="宋体"/>
                <w:i w:val="0"/>
                <w:color w:val="252525"/>
                <w:kern w:val="0"/>
                <w:sz w:val="21"/>
                <w:szCs w:val="21"/>
                <w:u w:val="none"/>
                <w:lang w:val="en-US" w:eastAsia="zh-CN" w:bidi="ar"/>
              </w:rPr>
              <w:t>郑州市第一人民医院</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color w:val="252525"/>
                <w:kern w:val="2"/>
                <w:sz w:val="21"/>
                <w:szCs w:val="21"/>
                <w:u w:val="none"/>
                <w:lang w:val="en-US" w:eastAsia="zh-CN" w:bidi="ar-SA"/>
              </w:rPr>
            </w:pPr>
            <w:r>
              <w:rPr>
                <w:rFonts w:hint="eastAsia" w:ascii="宋体" w:hAnsi="宋体" w:eastAsia="宋体" w:cs="宋体"/>
                <w:i w:val="0"/>
                <w:color w:val="252525"/>
                <w:kern w:val="2"/>
                <w:sz w:val="21"/>
                <w:szCs w:val="21"/>
                <w:u w:val="none"/>
                <w:lang w:val="en-US" w:eastAsia="zh-CN" w:bidi="ar-SA"/>
              </w:rPr>
              <w:t>曹心慧</w:t>
            </w:r>
          </w:p>
        </w:tc>
        <w:tc>
          <w:tcPr>
            <w:tcW w:w="1575" w:type="dxa"/>
            <w:vAlign w:val="center"/>
          </w:tcPr>
          <w:p>
            <w:pPr>
              <w:keepNext w:val="0"/>
              <w:keepLines w:val="0"/>
              <w:widowControl/>
              <w:suppressLineNumbers w:val="0"/>
              <w:jc w:val="center"/>
              <w:textAlignment w:val="center"/>
              <w:rPr>
                <w:rFonts w:hint="eastAsia" w:ascii="宋体" w:hAnsi="宋体" w:eastAsia="宋体" w:cs="宋体"/>
                <w:i w:val="0"/>
                <w:color w:val="252525"/>
                <w:kern w:val="2"/>
                <w:sz w:val="21"/>
                <w:szCs w:val="21"/>
                <w:u w:val="none"/>
                <w:lang w:val="en-US" w:eastAsia="zh-CN" w:bidi="ar-SA"/>
              </w:rPr>
            </w:pPr>
            <w:r>
              <w:rPr>
                <w:rFonts w:hint="eastAsia" w:ascii="宋体" w:hAnsi="宋体" w:eastAsia="宋体" w:cs="宋体"/>
                <w:i w:val="0"/>
                <w:color w:val="252525"/>
                <w:kern w:val="2"/>
                <w:sz w:val="21"/>
                <w:szCs w:val="21"/>
                <w:u w:val="none"/>
                <w:lang w:val="en-US" w:eastAsia="zh-CN" w:bidi="ar-SA"/>
              </w:rPr>
              <w:t>2020.9.1至2022.8.31</w:t>
            </w:r>
          </w:p>
        </w:tc>
        <w:tc>
          <w:tcPr>
            <w:tcW w:w="1032" w:type="dxa"/>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320" w:lineRule="exact"/>
              <w:ind w:left="0" w:leftChars="0" w:right="0" w:rightChars="0" w:firstLine="0" w:firstLineChars="0"/>
              <w:jc w:val="center"/>
              <w:textAlignment w:val="auto"/>
              <w:outlineLvl w:val="9"/>
              <w:rPr>
                <w:rFonts w:hint="eastAsia" w:ascii="宋体" w:hAnsi="宋体" w:eastAsia="宋体" w:cs="宋体"/>
                <w:color w:val="252525"/>
                <w:kern w:val="2"/>
                <w:sz w:val="21"/>
                <w:szCs w:val="21"/>
                <w:lang w:val="en-US" w:eastAsia="zh-CN" w:bidi="ar-SA"/>
              </w:rPr>
            </w:pPr>
            <w:r>
              <w:rPr>
                <w:rFonts w:hint="eastAsia" w:ascii="宋体" w:hAnsi="宋体" w:eastAsia="宋体" w:cs="宋体"/>
                <w:color w:val="252525"/>
                <w:sz w:val="21"/>
                <w:szCs w:val="21"/>
                <w:lang w:eastAsia="zh-CN"/>
              </w:rPr>
              <w:t>管城区</w:t>
            </w:r>
          </w:p>
        </w:tc>
        <w:tc>
          <w:tcPr>
            <w:tcW w:w="1278" w:type="dxa"/>
            <w:vAlign w:val="center"/>
          </w:tcPr>
          <w:p>
            <w:pPr>
              <w:keepNext w:val="0"/>
              <w:keepLines w:val="0"/>
              <w:widowControl/>
              <w:suppressLineNumbers w:val="0"/>
              <w:jc w:val="center"/>
              <w:textAlignment w:val="center"/>
              <w:rPr>
                <w:rFonts w:hint="eastAsia" w:ascii="宋体" w:hAnsi="宋体" w:eastAsia="宋体" w:cs="宋体"/>
                <w:i w:val="0"/>
                <w:color w:val="252525"/>
                <w:kern w:val="2"/>
                <w:sz w:val="21"/>
                <w:szCs w:val="21"/>
                <w:u w:val="none"/>
                <w:lang w:val="en-US" w:eastAsia="zh-CN" w:bidi="ar-SA"/>
              </w:rPr>
            </w:pPr>
            <w:r>
              <w:rPr>
                <w:rFonts w:hint="eastAsia" w:ascii="宋体" w:hAnsi="宋体" w:eastAsia="宋体" w:cs="宋体"/>
                <w:i w:val="0"/>
                <w:color w:val="252525"/>
                <w:kern w:val="0"/>
                <w:sz w:val="21"/>
                <w:szCs w:val="21"/>
                <w:u w:val="none"/>
                <w:lang w:val="en-US" w:eastAsia="zh-CN" w:bidi="ar"/>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0" w:type="dxa"/>
            <w:vAlign w:val="center"/>
          </w:tcPr>
          <w:p>
            <w:pPr>
              <w:keepNext w:val="0"/>
              <w:keepLines w:val="0"/>
              <w:widowControl/>
              <w:suppressLineNumbers w:val="0"/>
              <w:jc w:val="center"/>
              <w:textAlignment w:val="center"/>
              <w:rPr>
                <w:rFonts w:hint="eastAsia" w:ascii="仿宋_GB2312" w:hAnsi="仿宋_GB2312" w:eastAsia="仿宋_GB2312" w:cs="仿宋_GB2312"/>
                <w:i w:val="0"/>
                <w:caps w:val="0"/>
                <w:color w:val="333333"/>
                <w:spacing w:val="0"/>
                <w:sz w:val="32"/>
                <w:szCs w:val="32"/>
                <w:shd w:val="clear" w:fill="FFFFFF"/>
                <w:vertAlign w:val="baseline"/>
                <w:lang w:eastAsia="zh-CN"/>
              </w:rPr>
            </w:pPr>
            <w:r>
              <w:rPr>
                <w:rFonts w:hint="eastAsia" w:ascii="宋体" w:hAnsi="宋体" w:eastAsia="宋体" w:cs="宋体"/>
                <w:i w:val="0"/>
                <w:color w:val="000000"/>
                <w:kern w:val="0"/>
                <w:sz w:val="22"/>
                <w:szCs w:val="22"/>
                <w:u w:val="none"/>
                <w:lang w:val="en-US" w:eastAsia="zh-CN" w:bidi="ar"/>
              </w:rPr>
              <w:t>20</w:t>
            </w:r>
          </w:p>
        </w:tc>
        <w:tc>
          <w:tcPr>
            <w:tcW w:w="2363" w:type="dxa"/>
            <w:vAlign w:val="center"/>
          </w:tcPr>
          <w:p>
            <w:pPr>
              <w:keepNext w:val="0"/>
              <w:keepLines w:val="0"/>
              <w:widowControl/>
              <w:suppressLineNumbers w:val="0"/>
              <w:jc w:val="left"/>
              <w:textAlignment w:val="center"/>
              <w:rPr>
                <w:rFonts w:hint="eastAsia" w:ascii="宋体" w:hAnsi="宋体" w:eastAsia="宋体" w:cs="宋体"/>
                <w:i w:val="0"/>
                <w:color w:val="252525"/>
                <w:kern w:val="2"/>
                <w:sz w:val="21"/>
                <w:szCs w:val="21"/>
                <w:u w:val="none"/>
                <w:lang w:val="en-US" w:eastAsia="zh-CN" w:bidi="ar-SA"/>
              </w:rPr>
            </w:pPr>
            <w:r>
              <w:rPr>
                <w:rFonts w:hint="eastAsia" w:ascii="宋体" w:hAnsi="宋体" w:eastAsia="宋体" w:cs="宋体"/>
                <w:i w:val="0"/>
                <w:color w:val="252525"/>
                <w:kern w:val="0"/>
                <w:sz w:val="21"/>
                <w:szCs w:val="21"/>
                <w:u w:val="none"/>
                <w:lang w:val="en-US" w:eastAsia="zh-CN" w:bidi="ar"/>
              </w:rPr>
              <w:t>双心模式在冠心病患者诊疗中的推广应用</w:t>
            </w:r>
          </w:p>
        </w:tc>
        <w:tc>
          <w:tcPr>
            <w:tcW w:w="2242" w:type="dxa"/>
            <w:vAlign w:val="center"/>
          </w:tcPr>
          <w:p>
            <w:pPr>
              <w:keepNext w:val="0"/>
              <w:keepLines w:val="0"/>
              <w:widowControl/>
              <w:suppressLineNumbers w:val="0"/>
              <w:jc w:val="left"/>
              <w:textAlignment w:val="center"/>
              <w:rPr>
                <w:rFonts w:hint="eastAsia" w:ascii="宋体" w:hAnsi="宋体" w:eastAsia="宋体" w:cs="宋体"/>
                <w:i w:val="0"/>
                <w:color w:val="252525"/>
                <w:kern w:val="2"/>
                <w:sz w:val="21"/>
                <w:szCs w:val="21"/>
                <w:u w:val="none"/>
                <w:lang w:val="en-US" w:eastAsia="zh-CN" w:bidi="ar-SA"/>
              </w:rPr>
            </w:pPr>
            <w:r>
              <w:rPr>
                <w:rFonts w:hint="eastAsia" w:ascii="宋体" w:hAnsi="宋体" w:eastAsia="宋体" w:cs="宋体"/>
                <w:i w:val="0"/>
                <w:color w:val="252525"/>
                <w:kern w:val="0"/>
                <w:sz w:val="21"/>
                <w:szCs w:val="21"/>
                <w:u w:val="none"/>
                <w:lang w:val="en-US" w:eastAsia="zh-CN" w:bidi="ar"/>
              </w:rPr>
              <w:t>中牟县人民医院</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color w:val="252525"/>
                <w:kern w:val="2"/>
                <w:sz w:val="21"/>
                <w:szCs w:val="21"/>
                <w:u w:val="none"/>
                <w:lang w:val="en-US" w:eastAsia="zh-CN" w:bidi="ar-SA"/>
              </w:rPr>
            </w:pPr>
            <w:r>
              <w:rPr>
                <w:rFonts w:hint="eastAsia" w:ascii="宋体" w:hAnsi="宋体" w:eastAsia="宋体" w:cs="宋体"/>
                <w:i w:val="0"/>
                <w:color w:val="252525"/>
                <w:kern w:val="2"/>
                <w:sz w:val="21"/>
                <w:szCs w:val="21"/>
                <w:u w:val="none"/>
                <w:lang w:val="en-US" w:eastAsia="zh-CN" w:bidi="ar-SA"/>
              </w:rPr>
              <w:t>衡奇霞</w:t>
            </w:r>
          </w:p>
        </w:tc>
        <w:tc>
          <w:tcPr>
            <w:tcW w:w="1575" w:type="dxa"/>
            <w:vAlign w:val="center"/>
          </w:tcPr>
          <w:p>
            <w:pPr>
              <w:keepNext w:val="0"/>
              <w:keepLines w:val="0"/>
              <w:widowControl/>
              <w:suppressLineNumbers w:val="0"/>
              <w:jc w:val="center"/>
              <w:textAlignment w:val="center"/>
              <w:rPr>
                <w:rFonts w:hint="eastAsia" w:ascii="宋体" w:hAnsi="宋体" w:eastAsia="宋体" w:cs="宋体"/>
                <w:i w:val="0"/>
                <w:color w:val="252525"/>
                <w:kern w:val="2"/>
                <w:sz w:val="21"/>
                <w:szCs w:val="21"/>
                <w:u w:val="none"/>
                <w:lang w:val="en-US" w:eastAsia="zh-CN" w:bidi="ar-SA"/>
              </w:rPr>
            </w:pPr>
            <w:r>
              <w:rPr>
                <w:rFonts w:hint="eastAsia" w:ascii="宋体" w:hAnsi="宋体" w:eastAsia="宋体" w:cs="宋体"/>
                <w:i w:val="0"/>
                <w:color w:val="252525"/>
                <w:kern w:val="2"/>
                <w:sz w:val="21"/>
                <w:szCs w:val="21"/>
                <w:u w:val="none"/>
                <w:lang w:val="en-US" w:eastAsia="zh-CN" w:bidi="ar-SA"/>
              </w:rPr>
              <w:t>2020.7.1至2022.7.1</w:t>
            </w:r>
          </w:p>
        </w:tc>
        <w:tc>
          <w:tcPr>
            <w:tcW w:w="1032" w:type="dxa"/>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320" w:lineRule="exact"/>
              <w:ind w:left="0" w:leftChars="0" w:right="0" w:rightChars="0" w:firstLine="0" w:firstLineChars="0"/>
              <w:jc w:val="center"/>
              <w:textAlignment w:val="auto"/>
              <w:outlineLvl w:val="9"/>
              <w:rPr>
                <w:rFonts w:hint="eastAsia" w:ascii="宋体" w:hAnsi="宋体" w:eastAsia="宋体" w:cs="宋体"/>
                <w:color w:val="252525"/>
                <w:kern w:val="2"/>
                <w:sz w:val="21"/>
                <w:szCs w:val="21"/>
                <w:lang w:val="en-US" w:eastAsia="zh-CN" w:bidi="ar-SA"/>
              </w:rPr>
            </w:pPr>
            <w:r>
              <w:rPr>
                <w:rFonts w:hint="eastAsia" w:ascii="宋体" w:hAnsi="宋体" w:eastAsia="宋体" w:cs="宋体"/>
                <w:color w:val="252525"/>
                <w:sz w:val="21"/>
                <w:szCs w:val="21"/>
                <w:lang w:eastAsia="zh-CN"/>
              </w:rPr>
              <w:t>中牟县</w:t>
            </w:r>
          </w:p>
        </w:tc>
        <w:tc>
          <w:tcPr>
            <w:tcW w:w="1278" w:type="dxa"/>
            <w:vAlign w:val="center"/>
          </w:tcPr>
          <w:p>
            <w:pPr>
              <w:keepNext w:val="0"/>
              <w:keepLines w:val="0"/>
              <w:widowControl/>
              <w:suppressLineNumbers w:val="0"/>
              <w:jc w:val="center"/>
              <w:textAlignment w:val="center"/>
              <w:rPr>
                <w:rFonts w:hint="eastAsia" w:ascii="宋体" w:hAnsi="宋体" w:eastAsia="宋体" w:cs="宋体"/>
                <w:i w:val="0"/>
                <w:color w:val="252525"/>
                <w:kern w:val="2"/>
                <w:sz w:val="21"/>
                <w:szCs w:val="21"/>
                <w:u w:val="none"/>
                <w:lang w:val="en-US" w:eastAsia="zh-CN" w:bidi="ar-SA"/>
              </w:rPr>
            </w:pPr>
            <w:r>
              <w:rPr>
                <w:rFonts w:hint="eastAsia" w:ascii="宋体" w:hAnsi="宋体" w:eastAsia="宋体" w:cs="宋体"/>
                <w:i w:val="0"/>
                <w:color w:val="252525"/>
                <w:kern w:val="0"/>
                <w:sz w:val="21"/>
                <w:szCs w:val="21"/>
                <w:u w:val="none"/>
                <w:lang w:val="en-US" w:eastAsia="zh-CN" w:bidi="ar"/>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0" w:type="dxa"/>
            <w:vAlign w:val="center"/>
          </w:tcPr>
          <w:p>
            <w:pPr>
              <w:keepNext w:val="0"/>
              <w:keepLines w:val="0"/>
              <w:widowControl/>
              <w:suppressLineNumbers w:val="0"/>
              <w:jc w:val="center"/>
              <w:textAlignment w:val="center"/>
              <w:rPr>
                <w:rFonts w:hint="eastAsia" w:ascii="仿宋_GB2312" w:hAnsi="仿宋_GB2312" w:eastAsia="仿宋_GB2312" w:cs="仿宋_GB2312"/>
                <w:i w:val="0"/>
                <w:caps w:val="0"/>
                <w:color w:val="333333"/>
                <w:spacing w:val="0"/>
                <w:sz w:val="32"/>
                <w:szCs w:val="32"/>
                <w:shd w:val="clear" w:fill="FFFFFF"/>
                <w:vertAlign w:val="baseline"/>
                <w:lang w:eastAsia="zh-CN"/>
              </w:rPr>
            </w:pPr>
            <w:r>
              <w:rPr>
                <w:rFonts w:hint="eastAsia" w:ascii="宋体" w:hAnsi="宋体" w:eastAsia="宋体" w:cs="宋体"/>
                <w:i w:val="0"/>
                <w:color w:val="000000"/>
                <w:kern w:val="0"/>
                <w:sz w:val="22"/>
                <w:szCs w:val="22"/>
                <w:u w:val="none"/>
                <w:lang w:val="en-US" w:eastAsia="zh-CN" w:bidi="ar"/>
              </w:rPr>
              <w:t>21</w:t>
            </w:r>
          </w:p>
        </w:tc>
        <w:tc>
          <w:tcPr>
            <w:tcW w:w="2363" w:type="dxa"/>
            <w:vAlign w:val="center"/>
          </w:tcPr>
          <w:p>
            <w:pPr>
              <w:keepNext w:val="0"/>
              <w:keepLines w:val="0"/>
              <w:widowControl/>
              <w:suppressLineNumbers w:val="0"/>
              <w:jc w:val="left"/>
              <w:textAlignment w:val="center"/>
              <w:rPr>
                <w:rFonts w:hint="eastAsia" w:ascii="宋体" w:hAnsi="宋体" w:eastAsia="宋体" w:cs="宋体"/>
                <w:i w:val="0"/>
                <w:color w:val="252525"/>
                <w:kern w:val="2"/>
                <w:sz w:val="21"/>
                <w:szCs w:val="21"/>
                <w:u w:val="none"/>
                <w:lang w:val="en-US" w:eastAsia="zh-CN" w:bidi="ar-SA"/>
              </w:rPr>
            </w:pPr>
            <w:r>
              <w:rPr>
                <w:rFonts w:hint="eastAsia" w:ascii="宋体" w:hAnsi="宋体" w:eastAsia="宋体" w:cs="宋体"/>
                <w:i w:val="0"/>
                <w:color w:val="252525"/>
                <w:kern w:val="0"/>
                <w:sz w:val="21"/>
                <w:szCs w:val="21"/>
                <w:u w:val="none"/>
                <w:lang w:val="en-US" w:eastAsia="zh-CN" w:bidi="ar"/>
              </w:rPr>
              <w:t>结核分枝杆菌核酸检测对肺结核精准诊断的临床应用和推广</w:t>
            </w:r>
          </w:p>
        </w:tc>
        <w:tc>
          <w:tcPr>
            <w:tcW w:w="2242" w:type="dxa"/>
            <w:vAlign w:val="center"/>
          </w:tcPr>
          <w:p>
            <w:pPr>
              <w:keepNext w:val="0"/>
              <w:keepLines w:val="0"/>
              <w:widowControl/>
              <w:suppressLineNumbers w:val="0"/>
              <w:jc w:val="left"/>
              <w:textAlignment w:val="center"/>
              <w:rPr>
                <w:rFonts w:hint="eastAsia" w:ascii="宋体" w:hAnsi="宋体" w:eastAsia="宋体" w:cs="宋体"/>
                <w:i w:val="0"/>
                <w:color w:val="252525"/>
                <w:kern w:val="2"/>
                <w:sz w:val="21"/>
                <w:szCs w:val="21"/>
                <w:u w:val="none"/>
                <w:lang w:val="en-US" w:eastAsia="zh-CN" w:bidi="ar-SA"/>
              </w:rPr>
            </w:pPr>
            <w:r>
              <w:rPr>
                <w:rFonts w:hint="eastAsia" w:ascii="宋体" w:hAnsi="宋体" w:eastAsia="宋体" w:cs="宋体"/>
                <w:i w:val="0"/>
                <w:color w:val="252525"/>
                <w:kern w:val="0"/>
                <w:sz w:val="21"/>
                <w:szCs w:val="21"/>
                <w:u w:val="none"/>
                <w:lang w:val="en-US" w:eastAsia="zh-CN" w:bidi="ar"/>
              </w:rPr>
              <w:t>郑州市第六人民医院</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color w:val="252525"/>
                <w:kern w:val="2"/>
                <w:sz w:val="21"/>
                <w:szCs w:val="21"/>
                <w:u w:val="none"/>
                <w:lang w:val="en-US" w:eastAsia="zh-CN" w:bidi="ar-SA"/>
              </w:rPr>
            </w:pPr>
            <w:r>
              <w:rPr>
                <w:rFonts w:hint="eastAsia" w:ascii="宋体" w:hAnsi="宋体" w:eastAsia="宋体" w:cs="宋体"/>
                <w:i w:val="0"/>
                <w:color w:val="252525"/>
                <w:kern w:val="2"/>
                <w:sz w:val="21"/>
                <w:szCs w:val="21"/>
                <w:u w:val="none"/>
                <w:lang w:val="en-US" w:eastAsia="zh-CN" w:bidi="ar-SA"/>
              </w:rPr>
              <w:t>陈裕</w:t>
            </w:r>
          </w:p>
        </w:tc>
        <w:tc>
          <w:tcPr>
            <w:tcW w:w="1575" w:type="dxa"/>
            <w:vAlign w:val="center"/>
          </w:tcPr>
          <w:p>
            <w:pPr>
              <w:keepNext w:val="0"/>
              <w:keepLines w:val="0"/>
              <w:widowControl/>
              <w:suppressLineNumbers w:val="0"/>
              <w:jc w:val="center"/>
              <w:textAlignment w:val="center"/>
              <w:rPr>
                <w:rFonts w:hint="eastAsia" w:ascii="宋体" w:hAnsi="宋体" w:eastAsia="宋体" w:cs="宋体"/>
                <w:i w:val="0"/>
                <w:color w:val="252525"/>
                <w:kern w:val="2"/>
                <w:sz w:val="21"/>
                <w:szCs w:val="21"/>
                <w:u w:val="none"/>
                <w:lang w:val="en-US" w:eastAsia="zh-CN" w:bidi="ar-SA"/>
              </w:rPr>
            </w:pPr>
            <w:r>
              <w:rPr>
                <w:rFonts w:hint="eastAsia" w:ascii="宋体" w:hAnsi="宋体" w:eastAsia="宋体" w:cs="宋体"/>
                <w:i w:val="0"/>
                <w:color w:val="252525"/>
                <w:kern w:val="2"/>
                <w:sz w:val="21"/>
                <w:szCs w:val="21"/>
                <w:u w:val="none"/>
                <w:lang w:val="en-US" w:eastAsia="zh-CN" w:bidi="ar-SA"/>
              </w:rPr>
              <w:t>2020.7.1至2022.6.30</w:t>
            </w:r>
          </w:p>
        </w:tc>
        <w:tc>
          <w:tcPr>
            <w:tcW w:w="1032" w:type="dxa"/>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320" w:lineRule="exact"/>
              <w:ind w:left="0" w:leftChars="0" w:right="0" w:rightChars="0" w:firstLine="0" w:firstLineChars="0"/>
              <w:jc w:val="center"/>
              <w:textAlignment w:val="auto"/>
              <w:outlineLvl w:val="9"/>
              <w:rPr>
                <w:rFonts w:hint="eastAsia" w:ascii="宋体" w:hAnsi="宋体" w:eastAsia="宋体" w:cs="宋体"/>
                <w:color w:val="252525"/>
                <w:kern w:val="2"/>
                <w:sz w:val="21"/>
                <w:szCs w:val="21"/>
                <w:lang w:val="en-US" w:eastAsia="zh-CN" w:bidi="ar-SA"/>
              </w:rPr>
            </w:pPr>
            <w:r>
              <w:rPr>
                <w:rFonts w:hint="eastAsia" w:ascii="宋体" w:hAnsi="宋体" w:eastAsia="宋体" w:cs="宋体"/>
                <w:color w:val="252525"/>
                <w:sz w:val="21"/>
                <w:szCs w:val="21"/>
                <w:lang w:eastAsia="zh-CN"/>
              </w:rPr>
              <w:t>二七区</w:t>
            </w:r>
          </w:p>
        </w:tc>
        <w:tc>
          <w:tcPr>
            <w:tcW w:w="1278" w:type="dxa"/>
            <w:vAlign w:val="center"/>
          </w:tcPr>
          <w:p>
            <w:pPr>
              <w:keepNext w:val="0"/>
              <w:keepLines w:val="0"/>
              <w:widowControl/>
              <w:suppressLineNumbers w:val="0"/>
              <w:jc w:val="center"/>
              <w:textAlignment w:val="center"/>
              <w:rPr>
                <w:rFonts w:hint="eastAsia" w:ascii="宋体" w:hAnsi="宋体" w:eastAsia="宋体" w:cs="宋体"/>
                <w:i w:val="0"/>
                <w:color w:val="252525"/>
                <w:kern w:val="2"/>
                <w:sz w:val="21"/>
                <w:szCs w:val="21"/>
                <w:u w:val="none"/>
                <w:lang w:val="en-US" w:eastAsia="zh-CN" w:bidi="ar-SA"/>
              </w:rPr>
            </w:pPr>
            <w:r>
              <w:rPr>
                <w:rFonts w:hint="eastAsia" w:ascii="宋体" w:hAnsi="宋体" w:eastAsia="宋体" w:cs="宋体"/>
                <w:i w:val="0"/>
                <w:color w:val="252525"/>
                <w:kern w:val="0"/>
                <w:sz w:val="21"/>
                <w:szCs w:val="21"/>
                <w:u w:val="none"/>
                <w:lang w:val="en-US" w:eastAsia="zh-CN" w:bidi="ar"/>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0" w:type="dxa"/>
            <w:vAlign w:val="center"/>
          </w:tcPr>
          <w:p>
            <w:pPr>
              <w:keepNext w:val="0"/>
              <w:keepLines w:val="0"/>
              <w:widowControl/>
              <w:suppressLineNumbers w:val="0"/>
              <w:jc w:val="center"/>
              <w:textAlignment w:val="center"/>
              <w:rPr>
                <w:rFonts w:hint="eastAsia" w:ascii="仿宋_GB2312" w:hAnsi="仿宋_GB2312" w:eastAsia="仿宋_GB2312" w:cs="仿宋_GB2312"/>
                <w:i w:val="0"/>
                <w:caps w:val="0"/>
                <w:color w:val="333333"/>
                <w:spacing w:val="0"/>
                <w:sz w:val="32"/>
                <w:szCs w:val="32"/>
                <w:shd w:val="clear" w:fill="FFFFFF"/>
                <w:vertAlign w:val="baseline"/>
                <w:lang w:eastAsia="zh-CN"/>
              </w:rPr>
            </w:pPr>
            <w:r>
              <w:rPr>
                <w:rFonts w:hint="eastAsia" w:ascii="宋体" w:hAnsi="宋体" w:eastAsia="宋体" w:cs="宋体"/>
                <w:i w:val="0"/>
                <w:color w:val="000000"/>
                <w:kern w:val="0"/>
                <w:sz w:val="22"/>
                <w:szCs w:val="22"/>
                <w:u w:val="none"/>
                <w:lang w:val="en-US" w:eastAsia="zh-CN" w:bidi="ar"/>
              </w:rPr>
              <w:t>22</w:t>
            </w:r>
          </w:p>
        </w:tc>
        <w:tc>
          <w:tcPr>
            <w:tcW w:w="2363" w:type="dxa"/>
            <w:vAlign w:val="center"/>
          </w:tcPr>
          <w:p>
            <w:pPr>
              <w:keepNext w:val="0"/>
              <w:keepLines w:val="0"/>
              <w:widowControl/>
              <w:suppressLineNumbers w:val="0"/>
              <w:jc w:val="left"/>
              <w:textAlignment w:val="center"/>
              <w:rPr>
                <w:rFonts w:hint="eastAsia" w:ascii="宋体" w:hAnsi="宋体" w:eastAsia="宋体" w:cs="宋体"/>
                <w:i w:val="0"/>
                <w:color w:val="252525"/>
                <w:kern w:val="2"/>
                <w:sz w:val="21"/>
                <w:szCs w:val="21"/>
                <w:u w:val="none"/>
                <w:lang w:val="en-US" w:eastAsia="zh-CN" w:bidi="ar-SA"/>
              </w:rPr>
            </w:pPr>
            <w:r>
              <w:rPr>
                <w:rFonts w:hint="eastAsia" w:ascii="宋体" w:hAnsi="宋体" w:eastAsia="宋体" w:cs="宋体"/>
                <w:i w:val="0"/>
                <w:color w:val="252525"/>
                <w:kern w:val="0"/>
                <w:sz w:val="21"/>
                <w:szCs w:val="21"/>
                <w:u w:val="none"/>
                <w:lang w:val="en-US" w:eastAsia="zh-CN" w:bidi="ar"/>
              </w:rPr>
              <w:t>郑州重点行业</w:t>
            </w:r>
            <w:r>
              <w:rPr>
                <w:rStyle w:val="8"/>
                <w:rFonts w:hint="eastAsia" w:ascii="宋体" w:hAnsi="宋体" w:eastAsia="宋体" w:cs="宋体"/>
                <w:color w:val="252525"/>
                <w:sz w:val="21"/>
                <w:szCs w:val="21"/>
                <w:lang w:val="en-US" w:eastAsia="zh-CN" w:bidi="ar"/>
              </w:rPr>
              <w:t>VOCs</w:t>
            </w:r>
            <w:r>
              <w:rPr>
                <w:rStyle w:val="9"/>
                <w:rFonts w:hint="eastAsia" w:ascii="宋体" w:hAnsi="宋体" w:eastAsia="宋体" w:cs="宋体"/>
                <w:color w:val="252525"/>
                <w:sz w:val="21"/>
                <w:szCs w:val="21"/>
                <w:lang w:val="en-US" w:eastAsia="zh-CN" w:bidi="ar"/>
              </w:rPr>
              <w:t>排放源成分谱数据库在污染源识别技术中的应用推广</w:t>
            </w:r>
          </w:p>
        </w:tc>
        <w:tc>
          <w:tcPr>
            <w:tcW w:w="2242" w:type="dxa"/>
            <w:vAlign w:val="center"/>
          </w:tcPr>
          <w:p>
            <w:pPr>
              <w:keepNext w:val="0"/>
              <w:keepLines w:val="0"/>
              <w:widowControl/>
              <w:suppressLineNumbers w:val="0"/>
              <w:jc w:val="left"/>
              <w:textAlignment w:val="center"/>
              <w:rPr>
                <w:rFonts w:hint="eastAsia" w:ascii="宋体" w:hAnsi="宋体" w:eastAsia="宋体" w:cs="宋体"/>
                <w:i w:val="0"/>
                <w:color w:val="252525"/>
                <w:kern w:val="2"/>
                <w:sz w:val="21"/>
                <w:szCs w:val="21"/>
                <w:u w:val="none"/>
                <w:lang w:val="en-US" w:eastAsia="zh-CN" w:bidi="ar-SA"/>
              </w:rPr>
            </w:pPr>
            <w:r>
              <w:rPr>
                <w:rFonts w:hint="eastAsia" w:ascii="宋体" w:hAnsi="宋体" w:eastAsia="宋体" w:cs="宋体"/>
                <w:i w:val="0"/>
                <w:color w:val="252525"/>
                <w:kern w:val="0"/>
                <w:sz w:val="21"/>
                <w:szCs w:val="21"/>
                <w:u w:val="none"/>
                <w:lang w:val="en-US" w:eastAsia="zh-CN" w:bidi="ar"/>
              </w:rPr>
              <w:t>郑州德析检测技术有限公司</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color w:val="252525"/>
                <w:kern w:val="2"/>
                <w:sz w:val="21"/>
                <w:szCs w:val="21"/>
                <w:u w:val="none"/>
                <w:lang w:val="en-US" w:eastAsia="zh-CN" w:bidi="ar-SA"/>
              </w:rPr>
            </w:pPr>
            <w:r>
              <w:rPr>
                <w:rFonts w:hint="eastAsia" w:ascii="宋体" w:hAnsi="宋体" w:eastAsia="宋体" w:cs="宋体"/>
                <w:i w:val="0"/>
                <w:color w:val="252525"/>
                <w:kern w:val="2"/>
                <w:sz w:val="21"/>
                <w:szCs w:val="21"/>
                <w:u w:val="none"/>
                <w:lang w:val="en-US" w:eastAsia="zh-CN" w:bidi="ar-SA"/>
              </w:rPr>
              <w:t>贺肖冰</w:t>
            </w:r>
          </w:p>
        </w:tc>
        <w:tc>
          <w:tcPr>
            <w:tcW w:w="1575" w:type="dxa"/>
            <w:vAlign w:val="center"/>
          </w:tcPr>
          <w:p>
            <w:pPr>
              <w:keepNext w:val="0"/>
              <w:keepLines w:val="0"/>
              <w:widowControl/>
              <w:suppressLineNumbers w:val="0"/>
              <w:jc w:val="center"/>
              <w:textAlignment w:val="center"/>
              <w:rPr>
                <w:rFonts w:hint="eastAsia" w:ascii="宋体" w:hAnsi="宋体" w:eastAsia="宋体" w:cs="宋体"/>
                <w:i w:val="0"/>
                <w:color w:val="252525"/>
                <w:kern w:val="2"/>
                <w:sz w:val="21"/>
                <w:szCs w:val="21"/>
                <w:u w:val="none"/>
                <w:lang w:val="en-US" w:eastAsia="zh-CN" w:bidi="ar-SA"/>
              </w:rPr>
            </w:pPr>
            <w:r>
              <w:rPr>
                <w:rFonts w:hint="eastAsia" w:ascii="宋体" w:hAnsi="宋体" w:eastAsia="宋体" w:cs="宋体"/>
                <w:i w:val="0"/>
                <w:color w:val="252525"/>
                <w:kern w:val="2"/>
                <w:sz w:val="21"/>
                <w:szCs w:val="21"/>
                <w:u w:val="none"/>
                <w:lang w:val="en-US" w:eastAsia="zh-CN" w:bidi="ar-SA"/>
              </w:rPr>
              <w:t>2020.3.1至2022.3.1</w:t>
            </w:r>
          </w:p>
        </w:tc>
        <w:tc>
          <w:tcPr>
            <w:tcW w:w="1032" w:type="dxa"/>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320" w:lineRule="exact"/>
              <w:ind w:left="0" w:leftChars="0" w:right="0" w:rightChars="0" w:firstLine="0" w:firstLineChars="0"/>
              <w:jc w:val="center"/>
              <w:textAlignment w:val="auto"/>
              <w:outlineLvl w:val="9"/>
              <w:rPr>
                <w:rFonts w:hint="eastAsia" w:ascii="宋体" w:hAnsi="宋体" w:eastAsia="宋体" w:cs="宋体"/>
                <w:color w:val="252525"/>
                <w:kern w:val="2"/>
                <w:sz w:val="21"/>
                <w:szCs w:val="21"/>
                <w:lang w:val="en-US" w:eastAsia="zh-CN" w:bidi="ar-SA"/>
              </w:rPr>
            </w:pPr>
            <w:r>
              <w:rPr>
                <w:rFonts w:hint="eastAsia" w:ascii="宋体" w:hAnsi="宋体" w:eastAsia="宋体" w:cs="宋体"/>
                <w:color w:val="252525"/>
                <w:sz w:val="21"/>
                <w:szCs w:val="21"/>
                <w:lang w:eastAsia="zh-CN"/>
              </w:rPr>
              <w:t>高新区</w:t>
            </w:r>
          </w:p>
        </w:tc>
        <w:tc>
          <w:tcPr>
            <w:tcW w:w="1278" w:type="dxa"/>
            <w:vAlign w:val="center"/>
          </w:tcPr>
          <w:p>
            <w:pPr>
              <w:keepNext w:val="0"/>
              <w:keepLines w:val="0"/>
              <w:widowControl/>
              <w:suppressLineNumbers w:val="0"/>
              <w:jc w:val="center"/>
              <w:textAlignment w:val="center"/>
              <w:rPr>
                <w:rFonts w:hint="eastAsia" w:ascii="宋体" w:hAnsi="宋体" w:eastAsia="宋体" w:cs="宋体"/>
                <w:i w:val="0"/>
                <w:color w:val="252525"/>
                <w:kern w:val="2"/>
                <w:sz w:val="21"/>
                <w:szCs w:val="21"/>
                <w:u w:val="none"/>
                <w:lang w:val="en-US" w:eastAsia="zh-CN" w:bidi="ar-SA"/>
              </w:rPr>
            </w:pPr>
            <w:r>
              <w:rPr>
                <w:rFonts w:hint="eastAsia" w:ascii="宋体" w:hAnsi="宋体" w:eastAsia="宋体" w:cs="宋体"/>
                <w:i w:val="0"/>
                <w:color w:val="252525"/>
                <w:kern w:val="0"/>
                <w:sz w:val="21"/>
                <w:szCs w:val="21"/>
                <w:u w:val="none"/>
                <w:lang w:val="en-US" w:eastAsia="zh-CN" w:bidi="ar"/>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0" w:type="dxa"/>
            <w:vAlign w:val="center"/>
          </w:tcPr>
          <w:p>
            <w:pPr>
              <w:keepNext w:val="0"/>
              <w:keepLines w:val="0"/>
              <w:widowControl/>
              <w:suppressLineNumbers w:val="0"/>
              <w:jc w:val="center"/>
              <w:textAlignment w:val="center"/>
              <w:rPr>
                <w:rFonts w:hint="eastAsia" w:ascii="仿宋_GB2312" w:hAnsi="仿宋_GB2312" w:eastAsia="仿宋_GB2312" w:cs="仿宋_GB2312"/>
                <w:i w:val="0"/>
                <w:caps w:val="0"/>
                <w:color w:val="333333"/>
                <w:spacing w:val="0"/>
                <w:sz w:val="32"/>
                <w:szCs w:val="32"/>
                <w:shd w:val="clear" w:fill="FFFFFF"/>
                <w:vertAlign w:val="baseline"/>
                <w:lang w:eastAsia="zh-CN"/>
              </w:rPr>
            </w:pPr>
            <w:r>
              <w:rPr>
                <w:rFonts w:hint="eastAsia" w:ascii="宋体" w:hAnsi="宋体" w:eastAsia="宋体" w:cs="宋体"/>
                <w:i w:val="0"/>
                <w:color w:val="000000"/>
                <w:kern w:val="0"/>
                <w:sz w:val="22"/>
                <w:szCs w:val="22"/>
                <w:u w:val="none"/>
                <w:lang w:val="en-US" w:eastAsia="zh-CN" w:bidi="ar"/>
              </w:rPr>
              <w:t>23</w:t>
            </w:r>
          </w:p>
        </w:tc>
        <w:tc>
          <w:tcPr>
            <w:tcW w:w="2363" w:type="dxa"/>
            <w:vAlign w:val="center"/>
          </w:tcPr>
          <w:p>
            <w:pPr>
              <w:keepNext w:val="0"/>
              <w:keepLines w:val="0"/>
              <w:widowControl/>
              <w:suppressLineNumbers w:val="0"/>
              <w:jc w:val="left"/>
              <w:textAlignment w:val="center"/>
              <w:rPr>
                <w:rFonts w:hint="eastAsia" w:ascii="宋体" w:hAnsi="宋体" w:eastAsia="宋体" w:cs="宋体"/>
                <w:i w:val="0"/>
                <w:color w:val="252525"/>
                <w:kern w:val="2"/>
                <w:sz w:val="21"/>
                <w:szCs w:val="21"/>
                <w:u w:val="none"/>
                <w:lang w:val="en-US" w:eastAsia="zh-CN" w:bidi="ar-SA"/>
              </w:rPr>
            </w:pPr>
            <w:r>
              <w:rPr>
                <w:rFonts w:hint="eastAsia" w:ascii="宋体" w:hAnsi="宋体" w:eastAsia="宋体" w:cs="宋体"/>
                <w:i w:val="0"/>
                <w:color w:val="252525"/>
                <w:kern w:val="0"/>
                <w:sz w:val="21"/>
                <w:szCs w:val="21"/>
                <w:u w:val="none"/>
                <w:lang w:val="en-US" w:eastAsia="zh-CN" w:bidi="ar"/>
              </w:rPr>
              <w:t>NB-IoT智能切断膜式燃气表的应用及推广</w:t>
            </w:r>
          </w:p>
        </w:tc>
        <w:tc>
          <w:tcPr>
            <w:tcW w:w="2242" w:type="dxa"/>
            <w:vAlign w:val="center"/>
          </w:tcPr>
          <w:p>
            <w:pPr>
              <w:keepNext w:val="0"/>
              <w:keepLines w:val="0"/>
              <w:widowControl/>
              <w:suppressLineNumbers w:val="0"/>
              <w:jc w:val="left"/>
              <w:textAlignment w:val="center"/>
              <w:rPr>
                <w:rFonts w:hint="eastAsia" w:ascii="宋体" w:hAnsi="宋体" w:eastAsia="宋体" w:cs="宋体"/>
                <w:i w:val="0"/>
                <w:color w:val="252525"/>
                <w:kern w:val="2"/>
                <w:sz w:val="21"/>
                <w:szCs w:val="21"/>
                <w:u w:val="none"/>
                <w:lang w:val="en-US" w:eastAsia="zh-CN" w:bidi="ar-SA"/>
              </w:rPr>
            </w:pPr>
            <w:r>
              <w:rPr>
                <w:rFonts w:hint="eastAsia" w:ascii="宋体" w:hAnsi="宋体" w:eastAsia="宋体" w:cs="宋体"/>
                <w:i w:val="0"/>
                <w:color w:val="252525"/>
                <w:kern w:val="0"/>
                <w:sz w:val="21"/>
                <w:szCs w:val="21"/>
                <w:u w:val="none"/>
                <w:lang w:val="en-US" w:eastAsia="zh-CN" w:bidi="ar"/>
              </w:rPr>
              <w:t>郑州创源智能设备有限公司</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color w:val="252525"/>
                <w:kern w:val="2"/>
                <w:sz w:val="21"/>
                <w:szCs w:val="21"/>
                <w:u w:val="none"/>
                <w:lang w:val="en-US" w:eastAsia="zh-CN" w:bidi="ar-SA"/>
              </w:rPr>
            </w:pPr>
            <w:r>
              <w:rPr>
                <w:rFonts w:hint="eastAsia" w:ascii="宋体" w:hAnsi="宋体" w:eastAsia="宋体" w:cs="宋体"/>
                <w:i w:val="0"/>
                <w:color w:val="252525"/>
                <w:kern w:val="2"/>
                <w:sz w:val="21"/>
                <w:szCs w:val="21"/>
                <w:u w:val="none"/>
                <w:lang w:val="en-US" w:eastAsia="zh-CN" w:bidi="ar-SA"/>
              </w:rPr>
              <w:t>赵国伟</w:t>
            </w:r>
          </w:p>
        </w:tc>
        <w:tc>
          <w:tcPr>
            <w:tcW w:w="1575" w:type="dxa"/>
            <w:vAlign w:val="center"/>
          </w:tcPr>
          <w:p>
            <w:pPr>
              <w:keepNext w:val="0"/>
              <w:keepLines w:val="0"/>
              <w:widowControl/>
              <w:suppressLineNumbers w:val="0"/>
              <w:jc w:val="center"/>
              <w:textAlignment w:val="center"/>
              <w:rPr>
                <w:rFonts w:hint="eastAsia" w:ascii="宋体" w:hAnsi="宋体" w:eastAsia="宋体" w:cs="宋体"/>
                <w:i w:val="0"/>
                <w:color w:val="252525"/>
                <w:kern w:val="2"/>
                <w:sz w:val="21"/>
                <w:szCs w:val="21"/>
                <w:u w:val="none"/>
                <w:lang w:val="en-US" w:eastAsia="zh-CN" w:bidi="ar-SA"/>
              </w:rPr>
            </w:pPr>
            <w:r>
              <w:rPr>
                <w:rFonts w:hint="eastAsia" w:ascii="宋体" w:hAnsi="宋体" w:eastAsia="宋体" w:cs="宋体"/>
                <w:i w:val="0"/>
                <w:color w:val="252525"/>
                <w:kern w:val="2"/>
                <w:sz w:val="21"/>
                <w:szCs w:val="21"/>
                <w:u w:val="none"/>
                <w:lang w:val="en-US" w:eastAsia="zh-CN" w:bidi="ar-SA"/>
              </w:rPr>
              <w:t>2020.4.1至2021.12.31</w:t>
            </w:r>
          </w:p>
        </w:tc>
        <w:tc>
          <w:tcPr>
            <w:tcW w:w="1032" w:type="dxa"/>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320" w:lineRule="exact"/>
              <w:ind w:left="0" w:leftChars="0" w:right="0" w:rightChars="0" w:firstLine="0" w:firstLineChars="0"/>
              <w:jc w:val="center"/>
              <w:textAlignment w:val="auto"/>
              <w:outlineLvl w:val="9"/>
              <w:rPr>
                <w:rFonts w:hint="eastAsia" w:ascii="宋体" w:hAnsi="宋体" w:eastAsia="宋体" w:cs="宋体"/>
                <w:color w:val="252525"/>
                <w:kern w:val="2"/>
                <w:sz w:val="21"/>
                <w:szCs w:val="21"/>
                <w:lang w:val="en-US" w:eastAsia="zh-CN" w:bidi="ar-SA"/>
              </w:rPr>
            </w:pPr>
            <w:r>
              <w:rPr>
                <w:rFonts w:hint="eastAsia" w:ascii="宋体" w:hAnsi="宋体" w:eastAsia="宋体" w:cs="宋体"/>
                <w:color w:val="252525"/>
                <w:sz w:val="21"/>
                <w:szCs w:val="21"/>
                <w:lang w:eastAsia="zh-CN"/>
              </w:rPr>
              <w:t>高新区</w:t>
            </w:r>
          </w:p>
        </w:tc>
        <w:tc>
          <w:tcPr>
            <w:tcW w:w="1278" w:type="dxa"/>
            <w:vAlign w:val="center"/>
          </w:tcPr>
          <w:p>
            <w:pPr>
              <w:keepNext w:val="0"/>
              <w:keepLines w:val="0"/>
              <w:widowControl/>
              <w:suppressLineNumbers w:val="0"/>
              <w:jc w:val="center"/>
              <w:textAlignment w:val="center"/>
              <w:rPr>
                <w:rFonts w:hint="eastAsia" w:ascii="宋体" w:hAnsi="宋体" w:eastAsia="宋体" w:cs="宋体"/>
                <w:i w:val="0"/>
                <w:color w:val="252525"/>
                <w:kern w:val="2"/>
                <w:sz w:val="21"/>
                <w:szCs w:val="21"/>
                <w:u w:val="none"/>
                <w:lang w:val="en-US" w:eastAsia="zh-CN" w:bidi="ar-SA"/>
              </w:rPr>
            </w:pPr>
            <w:r>
              <w:rPr>
                <w:rFonts w:hint="eastAsia" w:ascii="宋体" w:hAnsi="宋体" w:eastAsia="宋体" w:cs="宋体"/>
                <w:i w:val="0"/>
                <w:color w:val="252525"/>
                <w:kern w:val="0"/>
                <w:sz w:val="21"/>
                <w:szCs w:val="21"/>
                <w:u w:val="none"/>
                <w:lang w:val="en-US" w:eastAsia="zh-CN" w:bidi="ar"/>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0" w:type="dxa"/>
            <w:vAlign w:val="center"/>
          </w:tcPr>
          <w:p>
            <w:pPr>
              <w:keepNext w:val="0"/>
              <w:keepLines w:val="0"/>
              <w:widowControl/>
              <w:suppressLineNumbers w:val="0"/>
              <w:jc w:val="center"/>
              <w:textAlignment w:val="center"/>
              <w:rPr>
                <w:rFonts w:hint="eastAsia" w:ascii="仿宋_GB2312" w:hAnsi="仿宋_GB2312" w:eastAsia="仿宋_GB2312" w:cs="仿宋_GB2312"/>
                <w:i w:val="0"/>
                <w:caps w:val="0"/>
                <w:color w:val="333333"/>
                <w:spacing w:val="0"/>
                <w:sz w:val="32"/>
                <w:szCs w:val="32"/>
                <w:shd w:val="clear" w:fill="FFFFFF"/>
                <w:vertAlign w:val="baseline"/>
                <w:lang w:eastAsia="zh-CN"/>
              </w:rPr>
            </w:pPr>
            <w:r>
              <w:rPr>
                <w:rFonts w:hint="eastAsia" w:ascii="宋体" w:hAnsi="宋体" w:eastAsia="宋体" w:cs="宋体"/>
                <w:i w:val="0"/>
                <w:color w:val="000000"/>
                <w:kern w:val="0"/>
                <w:sz w:val="22"/>
                <w:szCs w:val="22"/>
                <w:u w:val="none"/>
                <w:lang w:val="en-US" w:eastAsia="zh-CN" w:bidi="ar"/>
              </w:rPr>
              <w:t>24</w:t>
            </w:r>
          </w:p>
        </w:tc>
        <w:tc>
          <w:tcPr>
            <w:tcW w:w="2363" w:type="dxa"/>
            <w:vAlign w:val="center"/>
          </w:tcPr>
          <w:p>
            <w:pPr>
              <w:keepNext w:val="0"/>
              <w:keepLines w:val="0"/>
              <w:widowControl/>
              <w:suppressLineNumbers w:val="0"/>
              <w:jc w:val="left"/>
              <w:textAlignment w:val="center"/>
              <w:rPr>
                <w:rFonts w:hint="eastAsia" w:ascii="宋体" w:hAnsi="宋体" w:eastAsia="宋体" w:cs="宋体"/>
                <w:i w:val="0"/>
                <w:color w:val="252525"/>
                <w:kern w:val="2"/>
                <w:sz w:val="21"/>
                <w:szCs w:val="21"/>
                <w:u w:val="none"/>
                <w:lang w:val="en-US" w:eastAsia="zh-CN" w:bidi="ar-SA"/>
              </w:rPr>
            </w:pPr>
            <w:r>
              <w:rPr>
                <w:rFonts w:hint="eastAsia" w:ascii="宋体" w:hAnsi="宋体" w:eastAsia="宋体" w:cs="宋体"/>
                <w:i w:val="0"/>
                <w:color w:val="252525"/>
                <w:kern w:val="0"/>
                <w:sz w:val="21"/>
                <w:szCs w:val="21"/>
                <w:u w:val="none"/>
                <w:lang w:val="en-US" w:eastAsia="zh-CN" w:bidi="ar"/>
              </w:rPr>
              <w:t>银珐琅工艺虚拟仿真教学推广</w:t>
            </w:r>
          </w:p>
        </w:tc>
        <w:tc>
          <w:tcPr>
            <w:tcW w:w="2242" w:type="dxa"/>
            <w:vAlign w:val="center"/>
          </w:tcPr>
          <w:p>
            <w:pPr>
              <w:keepNext w:val="0"/>
              <w:keepLines w:val="0"/>
              <w:widowControl/>
              <w:suppressLineNumbers w:val="0"/>
              <w:jc w:val="left"/>
              <w:textAlignment w:val="center"/>
              <w:rPr>
                <w:rFonts w:hint="eastAsia" w:ascii="宋体" w:hAnsi="宋体" w:eastAsia="宋体" w:cs="宋体"/>
                <w:i w:val="0"/>
                <w:color w:val="252525"/>
                <w:kern w:val="2"/>
                <w:sz w:val="21"/>
                <w:szCs w:val="21"/>
                <w:u w:val="none"/>
                <w:lang w:val="en-US" w:eastAsia="zh-CN" w:bidi="ar-SA"/>
              </w:rPr>
            </w:pPr>
            <w:r>
              <w:rPr>
                <w:rFonts w:hint="eastAsia" w:ascii="宋体" w:hAnsi="宋体" w:eastAsia="宋体" w:cs="宋体"/>
                <w:i w:val="0"/>
                <w:color w:val="252525"/>
                <w:kern w:val="0"/>
                <w:sz w:val="21"/>
                <w:szCs w:val="21"/>
                <w:u w:val="none"/>
                <w:lang w:val="en-US" w:eastAsia="zh-CN" w:bidi="ar"/>
              </w:rPr>
              <w:t>郑州工程技术学院</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color w:val="252525"/>
                <w:kern w:val="2"/>
                <w:sz w:val="21"/>
                <w:szCs w:val="21"/>
                <w:u w:val="none"/>
                <w:lang w:val="en-US" w:eastAsia="zh-CN" w:bidi="ar-SA"/>
              </w:rPr>
            </w:pPr>
            <w:r>
              <w:rPr>
                <w:rFonts w:hint="eastAsia" w:ascii="宋体" w:hAnsi="宋体" w:eastAsia="宋体" w:cs="宋体"/>
                <w:i w:val="0"/>
                <w:color w:val="252525"/>
                <w:kern w:val="2"/>
                <w:sz w:val="21"/>
                <w:szCs w:val="21"/>
                <w:u w:val="none"/>
                <w:lang w:val="en-US" w:eastAsia="zh-CN" w:bidi="ar-SA"/>
              </w:rPr>
              <w:t>周春辉</w:t>
            </w:r>
          </w:p>
        </w:tc>
        <w:tc>
          <w:tcPr>
            <w:tcW w:w="1575" w:type="dxa"/>
            <w:vAlign w:val="center"/>
          </w:tcPr>
          <w:p>
            <w:pPr>
              <w:keepNext w:val="0"/>
              <w:keepLines w:val="0"/>
              <w:widowControl/>
              <w:suppressLineNumbers w:val="0"/>
              <w:jc w:val="center"/>
              <w:textAlignment w:val="center"/>
              <w:rPr>
                <w:rFonts w:hint="eastAsia" w:ascii="宋体" w:hAnsi="宋体" w:eastAsia="宋体" w:cs="宋体"/>
                <w:i w:val="0"/>
                <w:color w:val="252525"/>
                <w:kern w:val="2"/>
                <w:sz w:val="21"/>
                <w:szCs w:val="21"/>
                <w:u w:val="none"/>
                <w:lang w:val="en-US" w:eastAsia="zh-CN" w:bidi="ar-SA"/>
              </w:rPr>
            </w:pPr>
            <w:r>
              <w:rPr>
                <w:rFonts w:hint="eastAsia" w:ascii="宋体" w:hAnsi="宋体" w:eastAsia="宋体" w:cs="宋体"/>
                <w:i w:val="0"/>
                <w:color w:val="252525"/>
                <w:kern w:val="2"/>
                <w:sz w:val="21"/>
                <w:szCs w:val="21"/>
                <w:u w:val="none"/>
                <w:lang w:val="en-US" w:eastAsia="zh-CN" w:bidi="ar-SA"/>
              </w:rPr>
              <w:t>2020.7.1至2022.6.30</w:t>
            </w:r>
          </w:p>
        </w:tc>
        <w:tc>
          <w:tcPr>
            <w:tcW w:w="1032" w:type="dxa"/>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320" w:lineRule="exact"/>
              <w:ind w:left="0" w:leftChars="0" w:right="0" w:rightChars="0" w:firstLine="0" w:firstLineChars="0"/>
              <w:jc w:val="center"/>
              <w:textAlignment w:val="auto"/>
              <w:outlineLvl w:val="9"/>
              <w:rPr>
                <w:rFonts w:hint="eastAsia" w:ascii="宋体" w:hAnsi="宋体" w:eastAsia="宋体" w:cs="宋体"/>
                <w:color w:val="252525"/>
                <w:kern w:val="2"/>
                <w:sz w:val="21"/>
                <w:szCs w:val="21"/>
                <w:lang w:val="en-US" w:eastAsia="zh-CN" w:bidi="ar-SA"/>
              </w:rPr>
            </w:pPr>
            <w:r>
              <w:rPr>
                <w:rFonts w:hint="eastAsia" w:ascii="宋体" w:hAnsi="宋体" w:eastAsia="宋体" w:cs="宋体"/>
                <w:color w:val="252525"/>
                <w:sz w:val="21"/>
                <w:szCs w:val="21"/>
                <w:lang w:eastAsia="zh-CN"/>
              </w:rPr>
              <w:t>惠济区</w:t>
            </w:r>
          </w:p>
        </w:tc>
        <w:tc>
          <w:tcPr>
            <w:tcW w:w="1278" w:type="dxa"/>
            <w:vAlign w:val="center"/>
          </w:tcPr>
          <w:p>
            <w:pPr>
              <w:keepNext w:val="0"/>
              <w:keepLines w:val="0"/>
              <w:widowControl/>
              <w:suppressLineNumbers w:val="0"/>
              <w:jc w:val="center"/>
              <w:textAlignment w:val="center"/>
              <w:rPr>
                <w:rFonts w:hint="eastAsia" w:ascii="宋体" w:hAnsi="宋体" w:eastAsia="宋体" w:cs="宋体"/>
                <w:i w:val="0"/>
                <w:color w:val="252525"/>
                <w:kern w:val="2"/>
                <w:sz w:val="21"/>
                <w:szCs w:val="21"/>
                <w:u w:val="none"/>
                <w:lang w:val="en-US" w:eastAsia="zh-CN" w:bidi="ar-SA"/>
              </w:rPr>
            </w:pPr>
            <w:r>
              <w:rPr>
                <w:rFonts w:hint="eastAsia" w:ascii="宋体" w:hAnsi="宋体" w:eastAsia="宋体" w:cs="宋体"/>
                <w:i w:val="0"/>
                <w:color w:val="252525"/>
                <w:kern w:val="0"/>
                <w:sz w:val="21"/>
                <w:szCs w:val="21"/>
                <w:u w:val="none"/>
                <w:lang w:val="en-US" w:eastAsia="zh-CN" w:bidi="ar"/>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0" w:type="dxa"/>
            <w:vAlign w:val="center"/>
          </w:tcPr>
          <w:p>
            <w:pPr>
              <w:keepNext w:val="0"/>
              <w:keepLines w:val="0"/>
              <w:widowControl/>
              <w:suppressLineNumbers w:val="0"/>
              <w:jc w:val="center"/>
              <w:textAlignment w:val="center"/>
              <w:rPr>
                <w:rFonts w:hint="eastAsia" w:ascii="仿宋_GB2312" w:hAnsi="仿宋_GB2312" w:eastAsia="仿宋_GB2312" w:cs="仿宋_GB2312"/>
                <w:i w:val="0"/>
                <w:caps w:val="0"/>
                <w:color w:val="333333"/>
                <w:spacing w:val="0"/>
                <w:sz w:val="32"/>
                <w:szCs w:val="32"/>
                <w:shd w:val="clear" w:fill="FFFFFF"/>
                <w:vertAlign w:val="baseline"/>
                <w:lang w:eastAsia="zh-CN"/>
              </w:rPr>
            </w:pPr>
            <w:r>
              <w:rPr>
                <w:rFonts w:hint="eastAsia" w:ascii="宋体" w:hAnsi="宋体" w:eastAsia="宋体" w:cs="宋体"/>
                <w:i w:val="0"/>
                <w:color w:val="000000"/>
                <w:kern w:val="0"/>
                <w:sz w:val="22"/>
                <w:szCs w:val="22"/>
                <w:u w:val="none"/>
                <w:lang w:val="en-US" w:eastAsia="zh-CN" w:bidi="ar"/>
              </w:rPr>
              <w:t>25</w:t>
            </w:r>
          </w:p>
        </w:tc>
        <w:tc>
          <w:tcPr>
            <w:tcW w:w="2363" w:type="dxa"/>
            <w:vAlign w:val="center"/>
          </w:tcPr>
          <w:p>
            <w:pPr>
              <w:keepNext w:val="0"/>
              <w:keepLines w:val="0"/>
              <w:widowControl/>
              <w:suppressLineNumbers w:val="0"/>
              <w:jc w:val="left"/>
              <w:textAlignment w:val="center"/>
              <w:rPr>
                <w:rFonts w:hint="eastAsia" w:ascii="宋体" w:hAnsi="宋体" w:eastAsia="宋体" w:cs="宋体"/>
                <w:i w:val="0"/>
                <w:color w:val="252525"/>
                <w:kern w:val="2"/>
                <w:sz w:val="21"/>
                <w:szCs w:val="21"/>
                <w:u w:val="none"/>
                <w:lang w:val="en-US" w:eastAsia="zh-CN" w:bidi="ar-SA"/>
              </w:rPr>
            </w:pPr>
            <w:r>
              <w:rPr>
                <w:rFonts w:hint="eastAsia" w:ascii="宋体" w:hAnsi="宋体" w:eastAsia="宋体" w:cs="宋体"/>
                <w:i w:val="0"/>
                <w:color w:val="252525"/>
                <w:kern w:val="0"/>
                <w:sz w:val="21"/>
                <w:szCs w:val="21"/>
                <w:u w:val="none"/>
                <w:lang w:val="en-US" w:eastAsia="zh-CN" w:bidi="ar"/>
              </w:rPr>
              <w:t>智能安全用电技术在高危场所的推广应用</w:t>
            </w:r>
          </w:p>
        </w:tc>
        <w:tc>
          <w:tcPr>
            <w:tcW w:w="2242" w:type="dxa"/>
            <w:vAlign w:val="center"/>
          </w:tcPr>
          <w:p>
            <w:pPr>
              <w:keepNext w:val="0"/>
              <w:keepLines w:val="0"/>
              <w:widowControl/>
              <w:suppressLineNumbers w:val="0"/>
              <w:jc w:val="left"/>
              <w:textAlignment w:val="center"/>
              <w:rPr>
                <w:rFonts w:hint="eastAsia" w:ascii="宋体" w:hAnsi="宋体" w:eastAsia="宋体" w:cs="宋体"/>
                <w:i w:val="0"/>
                <w:color w:val="252525"/>
                <w:kern w:val="2"/>
                <w:sz w:val="21"/>
                <w:szCs w:val="21"/>
                <w:u w:val="none"/>
                <w:lang w:val="en-US" w:eastAsia="zh-CN" w:bidi="ar-SA"/>
              </w:rPr>
            </w:pPr>
            <w:r>
              <w:rPr>
                <w:rFonts w:hint="eastAsia" w:ascii="宋体" w:hAnsi="宋体" w:eastAsia="宋体" w:cs="宋体"/>
                <w:i w:val="0"/>
                <w:color w:val="252525"/>
                <w:kern w:val="0"/>
                <w:sz w:val="21"/>
                <w:szCs w:val="21"/>
                <w:u w:val="none"/>
                <w:lang w:val="en-US" w:eastAsia="zh-CN" w:bidi="ar"/>
              </w:rPr>
              <w:t>河南力安测控科技有限公司</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color w:val="252525"/>
                <w:kern w:val="2"/>
                <w:sz w:val="21"/>
                <w:szCs w:val="21"/>
                <w:u w:val="none"/>
                <w:lang w:val="en-US" w:eastAsia="zh-CN" w:bidi="ar-SA"/>
              </w:rPr>
            </w:pPr>
            <w:r>
              <w:rPr>
                <w:rFonts w:hint="eastAsia" w:ascii="宋体" w:hAnsi="宋体" w:eastAsia="宋体" w:cs="宋体"/>
                <w:i w:val="0"/>
                <w:color w:val="252525"/>
                <w:kern w:val="2"/>
                <w:sz w:val="21"/>
                <w:szCs w:val="21"/>
                <w:u w:val="none"/>
                <w:lang w:val="en-US" w:eastAsia="zh-CN" w:bidi="ar-SA"/>
              </w:rPr>
              <w:t>谢永涛</w:t>
            </w:r>
          </w:p>
        </w:tc>
        <w:tc>
          <w:tcPr>
            <w:tcW w:w="1575" w:type="dxa"/>
            <w:vAlign w:val="center"/>
          </w:tcPr>
          <w:p>
            <w:pPr>
              <w:keepNext w:val="0"/>
              <w:keepLines w:val="0"/>
              <w:widowControl/>
              <w:suppressLineNumbers w:val="0"/>
              <w:jc w:val="center"/>
              <w:textAlignment w:val="center"/>
              <w:rPr>
                <w:rFonts w:hint="eastAsia" w:ascii="宋体" w:hAnsi="宋体" w:eastAsia="宋体" w:cs="宋体"/>
                <w:i w:val="0"/>
                <w:color w:val="252525"/>
                <w:kern w:val="2"/>
                <w:sz w:val="21"/>
                <w:szCs w:val="21"/>
                <w:u w:val="none"/>
                <w:lang w:val="en-US" w:eastAsia="zh-CN" w:bidi="ar-SA"/>
              </w:rPr>
            </w:pPr>
            <w:r>
              <w:rPr>
                <w:rFonts w:hint="eastAsia" w:ascii="宋体" w:hAnsi="宋体" w:eastAsia="宋体" w:cs="宋体"/>
                <w:i w:val="0"/>
                <w:color w:val="252525"/>
                <w:kern w:val="2"/>
                <w:sz w:val="21"/>
                <w:szCs w:val="21"/>
                <w:u w:val="none"/>
                <w:lang w:val="en-US" w:eastAsia="zh-CN" w:bidi="ar-SA"/>
              </w:rPr>
              <w:t>2020.1.1至2021.6.30</w:t>
            </w:r>
          </w:p>
        </w:tc>
        <w:tc>
          <w:tcPr>
            <w:tcW w:w="1032" w:type="dxa"/>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320" w:lineRule="exact"/>
              <w:ind w:left="0" w:leftChars="0" w:right="0" w:rightChars="0" w:firstLine="0" w:firstLineChars="0"/>
              <w:jc w:val="center"/>
              <w:textAlignment w:val="auto"/>
              <w:outlineLvl w:val="9"/>
              <w:rPr>
                <w:rFonts w:hint="eastAsia" w:ascii="宋体" w:hAnsi="宋体" w:eastAsia="宋体" w:cs="宋体"/>
                <w:color w:val="252525"/>
                <w:kern w:val="2"/>
                <w:sz w:val="21"/>
                <w:szCs w:val="21"/>
                <w:lang w:val="en-US" w:eastAsia="zh-CN" w:bidi="ar-SA"/>
              </w:rPr>
            </w:pPr>
            <w:r>
              <w:rPr>
                <w:rFonts w:hint="eastAsia" w:ascii="宋体" w:hAnsi="宋体" w:eastAsia="宋体" w:cs="宋体"/>
                <w:color w:val="252525"/>
                <w:sz w:val="21"/>
                <w:szCs w:val="21"/>
                <w:lang w:eastAsia="zh-CN"/>
              </w:rPr>
              <w:t>高新区</w:t>
            </w:r>
          </w:p>
        </w:tc>
        <w:tc>
          <w:tcPr>
            <w:tcW w:w="1278" w:type="dxa"/>
            <w:vAlign w:val="center"/>
          </w:tcPr>
          <w:p>
            <w:pPr>
              <w:keepNext w:val="0"/>
              <w:keepLines w:val="0"/>
              <w:widowControl/>
              <w:suppressLineNumbers w:val="0"/>
              <w:jc w:val="center"/>
              <w:textAlignment w:val="center"/>
              <w:rPr>
                <w:rFonts w:hint="eastAsia" w:ascii="宋体" w:hAnsi="宋体" w:eastAsia="宋体" w:cs="宋体"/>
                <w:i w:val="0"/>
                <w:color w:val="252525"/>
                <w:kern w:val="2"/>
                <w:sz w:val="21"/>
                <w:szCs w:val="21"/>
                <w:u w:val="none"/>
                <w:lang w:val="en-US" w:eastAsia="zh-CN" w:bidi="ar-SA"/>
              </w:rPr>
            </w:pPr>
            <w:r>
              <w:rPr>
                <w:rFonts w:hint="eastAsia" w:ascii="宋体" w:hAnsi="宋体" w:eastAsia="宋体" w:cs="宋体"/>
                <w:i w:val="0"/>
                <w:color w:val="252525"/>
                <w:kern w:val="0"/>
                <w:sz w:val="21"/>
                <w:szCs w:val="21"/>
                <w:u w:val="none"/>
                <w:lang w:val="en-US" w:eastAsia="zh-CN" w:bidi="ar"/>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0" w:type="dxa"/>
            <w:vAlign w:val="center"/>
          </w:tcPr>
          <w:p>
            <w:pPr>
              <w:keepNext w:val="0"/>
              <w:keepLines w:val="0"/>
              <w:widowControl/>
              <w:suppressLineNumbers w:val="0"/>
              <w:jc w:val="center"/>
              <w:textAlignment w:val="center"/>
              <w:rPr>
                <w:rFonts w:hint="eastAsia" w:ascii="仿宋_GB2312" w:hAnsi="仿宋_GB2312" w:eastAsia="仿宋_GB2312" w:cs="仿宋_GB2312"/>
                <w:i w:val="0"/>
                <w:caps w:val="0"/>
                <w:color w:val="333333"/>
                <w:spacing w:val="0"/>
                <w:sz w:val="32"/>
                <w:szCs w:val="32"/>
                <w:shd w:val="clear" w:fill="FFFFFF"/>
                <w:vertAlign w:val="baseline"/>
                <w:lang w:eastAsia="zh-CN"/>
              </w:rPr>
            </w:pPr>
            <w:r>
              <w:rPr>
                <w:rFonts w:hint="eastAsia" w:ascii="宋体" w:hAnsi="宋体" w:eastAsia="宋体" w:cs="宋体"/>
                <w:i w:val="0"/>
                <w:color w:val="000000"/>
                <w:kern w:val="0"/>
                <w:sz w:val="22"/>
                <w:szCs w:val="22"/>
                <w:u w:val="none"/>
                <w:lang w:val="en-US" w:eastAsia="zh-CN" w:bidi="ar"/>
              </w:rPr>
              <w:t>26</w:t>
            </w:r>
          </w:p>
        </w:tc>
        <w:tc>
          <w:tcPr>
            <w:tcW w:w="2363" w:type="dxa"/>
            <w:vAlign w:val="center"/>
          </w:tcPr>
          <w:p>
            <w:pPr>
              <w:keepNext w:val="0"/>
              <w:keepLines w:val="0"/>
              <w:widowControl/>
              <w:suppressLineNumbers w:val="0"/>
              <w:jc w:val="left"/>
              <w:textAlignment w:val="center"/>
              <w:rPr>
                <w:rFonts w:hint="eastAsia" w:ascii="宋体" w:hAnsi="宋体" w:eastAsia="宋体" w:cs="宋体"/>
                <w:i w:val="0"/>
                <w:color w:val="252525"/>
                <w:kern w:val="2"/>
                <w:sz w:val="21"/>
                <w:szCs w:val="21"/>
                <w:u w:val="none"/>
                <w:lang w:val="en-US" w:eastAsia="zh-CN" w:bidi="ar-SA"/>
              </w:rPr>
            </w:pPr>
            <w:r>
              <w:rPr>
                <w:rFonts w:hint="eastAsia" w:ascii="宋体" w:hAnsi="宋体" w:eastAsia="宋体" w:cs="宋体"/>
                <w:i w:val="0"/>
                <w:color w:val="252525"/>
                <w:kern w:val="0"/>
                <w:sz w:val="21"/>
                <w:szCs w:val="21"/>
                <w:u w:val="none"/>
                <w:lang w:val="en-US" w:eastAsia="zh-CN" w:bidi="ar"/>
              </w:rPr>
              <w:t>基于可视化物联网的产品质量安全追溯推广应用</w:t>
            </w:r>
          </w:p>
        </w:tc>
        <w:tc>
          <w:tcPr>
            <w:tcW w:w="2242" w:type="dxa"/>
            <w:vAlign w:val="center"/>
          </w:tcPr>
          <w:p>
            <w:pPr>
              <w:keepNext w:val="0"/>
              <w:keepLines w:val="0"/>
              <w:widowControl/>
              <w:suppressLineNumbers w:val="0"/>
              <w:jc w:val="left"/>
              <w:textAlignment w:val="center"/>
              <w:rPr>
                <w:rFonts w:hint="eastAsia" w:ascii="宋体" w:hAnsi="宋体" w:eastAsia="宋体" w:cs="宋体"/>
                <w:i w:val="0"/>
                <w:color w:val="252525"/>
                <w:kern w:val="2"/>
                <w:sz w:val="21"/>
                <w:szCs w:val="21"/>
                <w:u w:val="none"/>
                <w:lang w:val="en-US" w:eastAsia="zh-CN" w:bidi="ar-SA"/>
              </w:rPr>
            </w:pPr>
            <w:r>
              <w:rPr>
                <w:rFonts w:hint="eastAsia" w:ascii="宋体" w:hAnsi="宋体" w:eastAsia="宋体" w:cs="宋体"/>
                <w:i w:val="0"/>
                <w:color w:val="252525"/>
                <w:kern w:val="0"/>
                <w:sz w:val="21"/>
                <w:szCs w:val="21"/>
                <w:u w:val="none"/>
                <w:lang w:val="en-US" w:eastAsia="zh-CN" w:bidi="ar"/>
              </w:rPr>
              <w:t>河南兵峰电子科技有限公司</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color w:val="252525"/>
                <w:kern w:val="2"/>
                <w:sz w:val="21"/>
                <w:szCs w:val="21"/>
                <w:u w:val="none"/>
                <w:lang w:val="en-US" w:eastAsia="zh-CN" w:bidi="ar-SA"/>
              </w:rPr>
            </w:pPr>
            <w:r>
              <w:rPr>
                <w:rFonts w:hint="eastAsia" w:ascii="宋体" w:hAnsi="宋体" w:eastAsia="宋体" w:cs="宋体"/>
                <w:i w:val="0"/>
                <w:color w:val="252525"/>
                <w:kern w:val="2"/>
                <w:sz w:val="21"/>
                <w:szCs w:val="21"/>
                <w:u w:val="none"/>
                <w:lang w:val="en-US" w:eastAsia="zh-CN" w:bidi="ar-SA"/>
              </w:rPr>
              <w:t>刘立峰</w:t>
            </w:r>
          </w:p>
        </w:tc>
        <w:tc>
          <w:tcPr>
            <w:tcW w:w="1575" w:type="dxa"/>
            <w:vAlign w:val="center"/>
          </w:tcPr>
          <w:p>
            <w:pPr>
              <w:keepNext w:val="0"/>
              <w:keepLines w:val="0"/>
              <w:widowControl/>
              <w:suppressLineNumbers w:val="0"/>
              <w:jc w:val="center"/>
              <w:textAlignment w:val="center"/>
              <w:rPr>
                <w:rFonts w:hint="eastAsia" w:ascii="宋体" w:hAnsi="宋体" w:eastAsia="宋体" w:cs="宋体"/>
                <w:i w:val="0"/>
                <w:color w:val="252525"/>
                <w:kern w:val="2"/>
                <w:sz w:val="21"/>
                <w:szCs w:val="21"/>
                <w:u w:val="none"/>
                <w:lang w:val="en-US" w:eastAsia="zh-CN" w:bidi="ar-SA"/>
              </w:rPr>
            </w:pPr>
            <w:r>
              <w:rPr>
                <w:rFonts w:hint="eastAsia" w:ascii="宋体" w:hAnsi="宋体" w:eastAsia="宋体" w:cs="宋体"/>
                <w:i w:val="0"/>
                <w:color w:val="252525"/>
                <w:kern w:val="2"/>
                <w:sz w:val="21"/>
                <w:szCs w:val="21"/>
                <w:u w:val="none"/>
                <w:lang w:val="en-US" w:eastAsia="zh-CN" w:bidi="ar-SA"/>
              </w:rPr>
              <w:t>2020.9.1至2022.8.31</w:t>
            </w:r>
          </w:p>
        </w:tc>
        <w:tc>
          <w:tcPr>
            <w:tcW w:w="1032" w:type="dxa"/>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320" w:lineRule="exact"/>
              <w:ind w:left="0" w:leftChars="0" w:right="0" w:rightChars="0" w:firstLine="0" w:firstLineChars="0"/>
              <w:jc w:val="center"/>
              <w:textAlignment w:val="auto"/>
              <w:outlineLvl w:val="9"/>
              <w:rPr>
                <w:rFonts w:hint="eastAsia" w:ascii="宋体" w:hAnsi="宋体" w:eastAsia="宋体" w:cs="宋体"/>
                <w:color w:val="252525"/>
                <w:kern w:val="2"/>
                <w:sz w:val="21"/>
                <w:szCs w:val="21"/>
                <w:lang w:val="en-US" w:eastAsia="zh-CN" w:bidi="ar-SA"/>
              </w:rPr>
            </w:pPr>
            <w:r>
              <w:rPr>
                <w:rFonts w:hint="eastAsia" w:ascii="宋体" w:hAnsi="宋体" w:eastAsia="宋体" w:cs="宋体"/>
                <w:color w:val="252525"/>
                <w:sz w:val="21"/>
                <w:szCs w:val="21"/>
                <w:lang w:eastAsia="zh-CN"/>
              </w:rPr>
              <w:t>金水区</w:t>
            </w:r>
          </w:p>
        </w:tc>
        <w:tc>
          <w:tcPr>
            <w:tcW w:w="1278" w:type="dxa"/>
            <w:vAlign w:val="center"/>
          </w:tcPr>
          <w:p>
            <w:pPr>
              <w:keepNext w:val="0"/>
              <w:keepLines w:val="0"/>
              <w:widowControl/>
              <w:suppressLineNumbers w:val="0"/>
              <w:jc w:val="center"/>
              <w:textAlignment w:val="center"/>
              <w:rPr>
                <w:rFonts w:hint="eastAsia" w:ascii="宋体" w:hAnsi="宋体" w:eastAsia="宋体" w:cs="宋体"/>
                <w:i w:val="0"/>
                <w:color w:val="252525"/>
                <w:kern w:val="2"/>
                <w:sz w:val="21"/>
                <w:szCs w:val="21"/>
                <w:u w:val="none"/>
                <w:lang w:val="en-US" w:eastAsia="zh-CN" w:bidi="ar-SA"/>
              </w:rPr>
            </w:pPr>
            <w:r>
              <w:rPr>
                <w:rFonts w:hint="eastAsia" w:ascii="宋体" w:hAnsi="宋体" w:eastAsia="宋体" w:cs="宋体"/>
                <w:i w:val="0"/>
                <w:color w:val="252525"/>
                <w:kern w:val="0"/>
                <w:sz w:val="21"/>
                <w:szCs w:val="21"/>
                <w:u w:val="none"/>
                <w:lang w:val="en-US" w:eastAsia="zh-CN" w:bidi="ar"/>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0" w:type="dxa"/>
            <w:vAlign w:val="center"/>
          </w:tcPr>
          <w:p>
            <w:pPr>
              <w:keepNext w:val="0"/>
              <w:keepLines w:val="0"/>
              <w:widowControl/>
              <w:suppressLineNumbers w:val="0"/>
              <w:jc w:val="center"/>
              <w:textAlignment w:val="center"/>
              <w:rPr>
                <w:rFonts w:hint="eastAsia" w:ascii="仿宋_GB2312" w:hAnsi="仿宋_GB2312" w:eastAsia="仿宋_GB2312" w:cs="仿宋_GB2312"/>
                <w:i w:val="0"/>
                <w:caps w:val="0"/>
                <w:color w:val="333333"/>
                <w:spacing w:val="0"/>
                <w:sz w:val="32"/>
                <w:szCs w:val="32"/>
                <w:shd w:val="clear" w:fill="FFFFFF"/>
                <w:vertAlign w:val="baseline"/>
                <w:lang w:eastAsia="zh-CN"/>
              </w:rPr>
            </w:pPr>
            <w:r>
              <w:rPr>
                <w:rFonts w:hint="eastAsia" w:ascii="宋体" w:hAnsi="宋体" w:eastAsia="宋体" w:cs="宋体"/>
                <w:i w:val="0"/>
                <w:color w:val="000000"/>
                <w:kern w:val="0"/>
                <w:sz w:val="22"/>
                <w:szCs w:val="22"/>
                <w:u w:val="none"/>
                <w:lang w:val="en-US" w:eastAsia="zh-CN" w:bidi="ar"/>
              </w:rPr>
              <w:t>27</w:t>
            </w:r>
          </w:p>
        </w:tc>
        <w:tc>
          <w:tcPr>
            <w:tcW w:w="2363" w:type="dxa"/>
            <w:vAlign w:val="center"/>
          </w:tcPr>
          <w:p>
            <w:pPr>
              <w:keepNext w:val="0"/>
              <w:keepLines w:val="0"/>
              <w:widowControl/>
              <w:suppressLineNumbers w:val="0"/>
              <w:jc w:val="left"/>
              <w:textAlignment w:val="center"/>
              <w:rPr>
                <w:rFonts w:hint="eastAsia" w:ascii="宋体" w:hAnsi="宋体" w:eastAsia="宋体" w:cs="宋体"/>
                <w:i w:val="0"/>
                <w:color w:val="252525"/>
                <w:kern w:val="2"/>
                <w:sz w:val="21"/>
                <w:szCs w:val="21"/>
                <w:u w:val="none"/>
                <w:lang w:val="en-US" w:eastAsia="zh-CN" w:bidi="ar-SA"/>
              </w:rPr>
            </w:pPr>
            <w:r>
              <w:rPr>
                <w:rFonts w:hint="eastAsia" w:ascii="宋体" w:hAnsi="宋体" w:eastAsia="宋体" w:cs="宋体"/>
                <w:i w:val="0"/>
                <w:color w:val="252525"/>
                <w:kern w:val="0"/>
                <w:sz w:val="21"/>
                <w:szCs w:val="21"/>
                <w:u w:val="none"/>
                <w:lang w:val="en-US" w:eastAsia="zh-CN" w:bidi="ar"/>
              </w:rPr>
              <w:t>河流智慧管控平台建设和物化处理与生物强化耦合技术的推广与应用</w:t>
            </w:r>
          </w:p>
        </w:tc>
        <w:tc>
          <w:tcPr>
            <w:tcW w:w="2242" w:type="dxa"/>
            <w:vAlign w:val="center"/>
          </w:tcPr>
          <w:p>
            <w:pPr>
              <w:keepNext w:val="0"/>
              <w:keepLines w:val="0"/>
              <w:widowControl/>
              <w:suppressLineNumbers w:val="0"/>
              <w:jc w:val="left"/>
              <w:textAlignment w:val="center"/>
              <w:rPr>
                <w:rFonts w:hint="eastAsia" w:ascii="宋体" w:hAnsi="宋体" w:eastAsia="宋体" w:cs="宋体"/>
                <w:i w:val="0"/>
                <w:color w:val="252525"/>
                <w:kern w:val="2"/>
                <w:sz w:val="21"/>
                <w:szCs w:val="21"/>
                <w:u w:val="none"/>
                <w:lang w:val="en-US" w:eastAsia="zh-CN" w:bidi="ar-SA"/>
              </w:rPr>
            </w:pPr>
            <w:r>
              <w:rPr>
                <w:rFonts w:hint="eastAsia" w:ascii="宋体" w:hAnsi="宋体" w:eastAsia="宋体" w:cs="宋体"/>
                <w:i w:val="0"/>
                <w:color w:val="252525"/>
                <w:kern w:val="0"/>
                <w:sz w:val="21"/>
                <w:szCs w:val="21"/>
                <w:u w:val="none"/>
                <w:lang w:val="en-US" w:eastAsia="zh-CN" w:bidi="ar"/>
              </w:rPr>
              <w:t>郑州益源天泽环境科技有限公司</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color w:val="252525"/>
                <w:kern w:val="2"/>
                <w:sz w:val="21"/>
                <w:szCs w:val="21"/>
                <w:u w:val="none"/>
                <w:lang w:val="en-US" w:eastAsia="zh-CN" w:bidi="ar-SA"/>
              </w:rPr>
            </w:pPr>
            <w:r>
              <w:rPr>
                <w:rFonts w:hint="eastAsia" w:ascii="宋体" w:hAnsi="宋体" w:eastAsia="宋体" w:cs="宋体"/>
                <w:i w:val="0"/>
                <w:color w:val="252525"/>
                <w:kern w:val="2"/>
                <w:sz w:val="21"/>
                <w:szCs w:val="21"/>
                <w:u w:val="none"/>
                <w:lang w:val="en-US" w:eastAsia="zh-CN" w:bidi="ar-SA"/>
              </w:rPr>
              <w:t>赵亮</w:t>
            </w:r>
          </w:p>
        </w:tc>
        <w:tc>
          <w:tcPr>
            <w:tcW w:w="1575" w:type="dxa"/>
            <w:vAlign w:val="center"/>
          </w:tcPr>
          <w:p>
            <w:pPr>
              <w:keepNext w:val="0"/>
              <w:keepLines w:val="0"/>
              <w:widowControl/>
              <w:suppressLineNumbers w:val="0"/>
              <w:jc w:val="center"/>
              <w:textAlignment w:val="center"/>
              <w:rPr>
                <w:rFonts w:hint="eastAsia" w:ascii="宋体" w:hAnsi="宋体" w:eastAsia="宋体" w:cs="宋体"/>
                <w:i w:val="0"/>
                <w:color w:val="252525"/>
                <w:kern w:val="2"/>
                <w:sz w:val="21"/>
                <w:szCs w:val="21"/>
                <w:u w:val="none"/>
                <w:lang w:val="en-US" w:eastAsia="zh-CN" w:bidi="ar-SA"/>
              </w:rPr>
            </w:pPr>
            <w:r>
              <w:rPr>
                <w:rFonts w:hint="eastAsia" w:ascii="宋体" w:hAnsi="宋体" w:eastAsia="宋体" w:cs="宋体"/>
                <w:i w:val="0"/>
                <w:color w:val="252525"/>
                <w:kern w:val="2"/>
                <w:sz w:val="21"/>
                <w:szCs w:val="21"/>
                <w:u w:val="none"/>
                <w:lang w:val="en-US" w:eastAsia="zh-CN" w:bidi="ar-SA"/>
              </w:rPr>
              <w:t>2020.6.15至2022.6.15</w:t>
            </w:r>
          </w:p>
        </w:tc>
        <w:tc>
          <w:tcPr>
            <w:tcW w:w="1032" w:type="dxa"/>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320" w:lineRule="exact"/>
              <w:ind w:left="0" w:leftChars="0" w:right="0" w:rightChars="0" w:firstLine="0" w:firstLineChars="0"/>
              <w:jc w:val="center"/>
              <w:textAlignment w:val="auto"/>
              <w:outlineLvl w:val="9"/>
              <w:rPr>
                <w:rFonts w:hint="eastAsia" w:ascii="宋体" w:hAnsi="宋体" w:eastAsia="宋体" w:cs="宋体"/>
                <w:color w:val="252525"/>
                <w:kern w:val="2"/>
                <w:sz w:val="21"/>
                <w:szCs w:val="21"/>
                <w:lang w:val="en-US" w:eastAsia="zh-CN" w:bidi="ar-SA"/>
              </w:rPr>
            </w:pPr>
            <w:r>
              <w:rPr>
                <w:rFonts w:hint="eastAsia" w:ascii="宋体" w:hAnsi="宋体" w:eastAsia="宋体" w:cs="宋体"/>
                <w:color w:val="252525"/>
                <w:sz w:val="21"/>
                <w:szCs w:val="21"/>
                <w:lang w:eastAsia="zh-CN"/>
              </w:rPr>
              <w:t>郑东新区</w:t>
            </w:r>
          </w:p>
        </w:tc>
        <w:tc>
          <w:tcPr>
            <w:tcW w:w="1278" w:type="dxa"/>
            <w:vAlign w:val="center"/>
          </w:tcPr>
          <w:p>
            <w:pPr>
              <w:keepNext w:val="0"/>
              <w:keepLines w:val="0"/>
              <w:widowControl/>
              <w:suppressLineNumbers w:val="0"/>
              <w:jc w:val="center"/>
              <w:textAlignment w:val="center"/>
              <w:rPr>
                <w:rFonts w:hint="eastAsia" w:ascii="宋体" w:hAnsi="宋体" w:eastAsia="宋体" w:cs="宋体"/>
                <w:b w:val="0"/>
                <w:bCs w:val="0"/>
                <w:i w:val="0"/>
                <w:color w:val="252525"/>
                <w:kern w:val="2"/>
                <w:sz w:val="21"/>
                <w:szCs w:val="21"/>
                <w:u w:val="none"/>
                <w:lang w:val="en-US" w:eastAsia="zh-CN" w:bidi="ar-SA"/>
              </w:rPr>
            </w:pPr>
            <w:r>
              <w:rPr>
                <w:rFonts w:hint="eastAsia" w:ascii="宋体" w:hAnsi="宋体" w:eastAsia="宋体" w:cs="宋体"/>
                <w:b w:val="0"/>
                <w:bCs w:val="0"/>
                <w:i w:val="0"/>
                <w:color w:val="252525"/>
                <w:kern w:val="0"/>
                <w:sz w:val="21"/>
                <w:szCs w:val="21"/>
                <w:u w:val="none"/>
                <w:lang w:val="en-US" w:eastAsia="zh-CN" w:bidi="ar"/>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0" w:type="dxa"/>
            <w:vAlign w:val="center"/>
          </w:tcPr>
          <w:p>
            <w:pPr>
              <w:keepNext w:val="0"/>
              <w:keepLines w:val="0"/>
              <w:widowControl/>
              <w:suppressLineNumbers w:val="0"/>
              <w:jc w:val="center"/>
              <w:textAlignment w:val="center"/>
              <w:rPr>
                <w:rFonts w:hint="eastAsia" w:ascii="仿宋_GB2312" w:hAnsi="仿宋_GB2312" w:eastAsia="仿宋_GB2312" w:cs="仿宋_GB2312"/>
                <w:i w:val="0"/>
                <w:caps w:val="0"/>
                <w:color w:val="333333"/>
                <w:spacing w:val="0"/>
                <w:sz w:val="32"/>
                <w:szCs w:val="32"/>
                <w:shd w:val="clear" w:fill="FFFFFF"/>
                <w:vertAlign w:val="baseline"/>
                <w:lang w:eastAsia="zh-CN"/>
              </w:rPr>
            </w:pPr>
            <w:r>
              <w:rPr>
                <w:rFonts w:hint="eastAsia" w:ascii="宋体" w:hAnsi="宋体" w:eastAsia="宋体" w:cs="宋体"/>
                <w:i w:val="0"/>
                <w:color w:val="000000"/>
                <w:kern w:val="0"/>
                <w:sz w:val="22"/>
                <w:szCs w:val="22"/>
                <w:u w:val="none"/>
                <w:lang w:val="en-US" w:eastAsia="zh-CN" w:bidi="ar"/>
              </w:rPr>
              <w:t>28</w:t>
            </w:r>
          </w:p>
        </w:tc>
        <w:tc>
          <w:tcPr>
            <w:tcW w:w="2363" w:type="dxa"/>
            <w:vAlign w:val="center"/>
          </w:tcPr>
          <w:p>
            <w:pPr>
              <w:keepNext w:val="0"/>
              <w:keepLines w:val="0"/>
              <w:widowControl/>
              <w:suppressLineNumbers w:val="0"/>
              <w:jc w:val="left"/>
              <w:textAlignment w:val="center"/>
              <w:rPr>
                <w:rFonts w:hint="eastAsia" w:ascii="宋体" w:hAnsi="宋体" w:eastAsia="宋体" w:cs="宋体"/>
                <w:i w:val="0"/>
                <w:color w:val="252525"/>
                <w:kern w:val="2"/>
                <w:sz w:val="21"/>
                <w:szCs w:val="21"/>
                <w:u w:val="none"/>
                <w:lang w:val="en-US" w:eastAsia="zh-CN" w:bidi="ar-SA"/>
              </w:rPr>
            </w:pPr>
            <w:r>
              <w:rPr>
                <w:rFonts w:hint="eastAsia" w:ascii="宋体" w:hAnsi="宋体" w:eastAsia="宋体" w:cs="宋体"/>
                <w:i w:val="0"/>
                <w:color w:val="252525"/>
                <w:kern w:val="0"/>
                <w:sz w:val="21"/>
                <w:szCs w:val="21"/>
                <w:u w:val="none"/>
                <w:lang w:val="en-US" w:eastAsia="zh-CN" w:bidi="ar"/>
              </w:rPr>
              <w:t>生物法恶臭异味废气净化技术及应用示范</w:t>
            </w:r>
          </w:p>
        </w:tc>
        <w:tc>
          <w:tcPr>
            <w:tcW w:w="2242" w:type="dxa"/>
            <w:vAlign w:val="center"/>
          </w:tcPr>
          <w:p>
            <w:pPr>
              <w:keepNext w:val="0"/>
              <w:keepLines w:val="0"/>
              <w:widowControl/>
              <w:suppressLineNumbers w:val="0"/>
              <w:jc w:val="left"/>
              <w:textAlignment w:val="center"/>
              <w:rPr>
                <w:rFonts w:hint="eastAsia" w:ascii="宋体" w:hAnsi="宋体" w:eastAsia="宋体" w:cs="宋体"/>
                <w:i w:val="0"/>
                <w:color w:val="252525"/>
                <w:kern w:val="2"/>
                <w:sz w:val="21"/>
                <w:szCs w:val="21"/>
                <w:u w:val="none"/>
                <w:lang w:val="en-US" w:eastAsia="zh-CN" w:bidi="ar-SA"/>
              </w:rPr>
            </w:pPr>
            <w:r>
              <w:rPr>
                <w:rFonts w:hint="eastAsia" w:ascii="宋体" w:hAnsi="宋体" w:eastAsia="宋体" w:cs="宋体"/>
                <w:i w:val="0"/>
                <w:color w:val="252525"/>
                <w:kern w:val="0"/>
                <w:sz w:val="21"/>
                <w:szCs w:val="21"/>
                <w:u w:val="none"/>
                <w:lang w:val="en-US" w:eastAsia="zh-CN" w:bidi="ar"/>
              </w:rPr>
              <w:t>河南郑大嘉源环保技术有限公司</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color w:val="252525"/>
                <w:kern w:val="2"/>
                <w:sz w:val="21"/>
                <w:szCs w:val="21"/>
                <w:u w:val="none"/>
                <w:lang w:val="en-US" w:eastAsia="zh-CN" w:bidi="ar-SA"/>
              </w:rPr>
            </w:pPr>
            <w:r>
              <w:rPr>
                <w:rFonts w:hint="eastAsia" w:ascii="宋体" w:hAnsi="宋体" w:eastAsia="宋体" w:cs="宋体"/>
                <w:i w:val="0"/>
                <w:color w:val="252525"/>
                <w:kern w:val="2"/>
                <w:sz w:val="21"/>
                <w:szCs w:val="21"/>
                <w:u w:val="none"/>
                <w:lang w:val="en-US" w:eastAsia="zh-CN" w:bidi="ar-SA"/>
              </w:rPr>
              <w:t>李顺义</w:t>
            </w:r>
          </w:p>
        </w:tc>
        <w:tc>
          <w:tcPr>
            <w:tcW w:w="1575" w:type="dxa"/>
            <w:vAlign w:val="center"/>
          </w:tcPr>
          <w:p>
            <w:pPr>
              <w:keepNext w:val="0"/>
              <w:keepLines w:val="0"/>
              <w:widowControl/>
              <w:suppressLineNumbers w:val="0"/>
              <w:jc w:val="center"/>
              <w:textAlignment w:val="center"/>
              <w:rPr>
                <w:rFonts w:hint="eastAsia" w:ascii="宋体" w:hAnsi="宋体" w:eastAsia="宋体" w:cs="宋体"/>
                <w:i w:val="0"/>
                <w:color w:val="252525"/>
                <w:kern w:val="2"/>
                <w:sz w:val="21"/>
                <w:szCs w:val="21"/>
                <w:u w:val="none"/>
                <w:lang w:val="en-US" w:eastAsia="zh-CN" w:bidi="ar-SA"/>
              </w:rPr>
            </w:pPr>
            <w:r>
              <w:rPr>
                <w:rFonts w:hint="eastAsia" w:ascii="宋体" w:hAnsi="宋体" w:eastAsia="宋体" w:cs="宋体"/>
                <w:i w:val="0"/>
                <w:color w:val="252525"/>
                <w:kern w:val="2"/>
                <w:sz w:val="21"/>
                <w:szCs w:val="21"/>
                <w:u w:val="none"/>
                <w:lang w:val="en-US" w:eastAsia="zh-CN" w:bidi="ar-SA"/>
              </w:rPr>
              <w:t>2020.7.1至2021.12.31</w:t>
            </w:r>
          </w:p>
        </w:tc>
        <w:tc>
          <w:tcPr>
            <w:tcW w:w="1032" w:type="dxa"/>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320" w:lineRule="exact"/>
              <w:ind w:left="0" w:leftChars="0" w:right="0" w:rightChars="0" w:firstLine="0" w:firstLineChars="0"/>
              <w:jc w:val="center"/>
              <w:textAlignment w:val="auto"/>
              <w:outlineLvl w:val="9"/>
              <w:rPr>
                <w:rFonts w:hint="eastAsia" w:ascii="宋体" w:hAnsi="宋体" w:eastAsia="宋体" w:cs="宋体"/>
                <w:color w:val="252525"/>
                <w:kern w:val="2"/>
                <w:sz w:val="21"/>
                <w:szCs w:val="21"/>
                <w:lang w:val="en-US" w:eastAsia="zh-CN" w:bidi="ar-SA"/>
              </w:rPr>
            </w:pPr>
            <w:r>
              <w:rPr>
                <w:rFonts w:hint="eastAsia" w:ascii="宋体" w:hAnsi="宋体" w:eastAsia="宋体" w:cs="宋体"/>
                <w:color w:val="252525"/>
                <w:sz w:val="21"/>
                <w:szCs w:val="21"/>
                <w:lang w:eastAsia="zh-CN"/>
              </w:rPr>
              <w:t>高新区</w:t>
            </w:r>
          </w:p>
        </w:tc>
        <w:tc>
          <w:tcPr>
            <w:tcW w:w="1278" w:type="dxa"/>
            <w:vAlign w:val="center"/>
          </w:tcPr>
          <w:p>
            <w:pPr>
              <w:keepNext w:val="0"/>
              <w:keepLines w:val="0"/>
              <w:widowControl/>
              <w:suppressLineNumbers w:val="0"/>
              <w:jc w:val="center"/>
              <w:textAlignment w:val="center"/>
              <w:rPr>
                <w:rFonts w:hint="eastAsia" w:ascii="宋体" w:hAnsi="宋体" w:eastAsia="宋体" w:cs="宋体"/>
                <w:b w:val="0"/>
                <w:bCs w:val="0"/>
                <w:i w:val="0"/>
                <w:color w:val="252525"/>
                <w:kern w:val="2"/>
                <w:sz w:val="21"/>
                <w:szCs w:val="21"/>
                <w:u w:val="none"/>
                <w:lang w:val="en-US" w:eastAsia="zh-CN" w:bidi="ar-SA"/>
              </w:rPr>
            </w:pPr>
            <w:r>
              <w:rPr>
                <w:rFonts w:hint="eastAsia" w:ascii="宋体" w:hAnsi="宋体" w:eastAsia="宋体" w:cs="宋体"/>
                <w:b w:val="0"/>
                <w:bCs w:val="0"/>
                <w:i w:val="0"/>
                <w:color w:val="252525"/>
                <w:kern w:val="0"/>
                <w:sz w:val="21"/>
                <w:szCs w:val="21"/>
                <w:u w:val="none"/>
                <w:lang w:val="en-US" w:eastAsia="zh-CN" w:bidi="ar"/>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0" w:type="dxa"/>
            <w:vAlign w:val="center"/>
          </w:tcPr>
          <w:p>
            <w:pPr>
              <w:keepNext w:val="0"/>
              <w:keepLines w:val="0"/>
              <w:widowControl/>
              <w:suppressLineNumbers w:val="0"/>
              <w:jc w:val="center"/>
              <w:textAlignment w:val="center"/>
              <w:rPr>
                <w:rFonts w:hint="eastAsia" w:ascii="仿宋_GB2312" w:hAnsi="仿宋_GB2312" w:eastAsia="仿宋_GB2312" w:cs="仿宋_GB2312"/>
                <w:i w:val="0"/>
                <w:caps w:val="0"/>
                <w:color w:val="333333"/>
                <w:spacing w:val="0"/>
                <w:sz w:val="32"/>
                <w:szCs w:val="32"/>
                <w:shd w:val="clear" w:fill="FFFFFF"/>
                <w:vertAlign w:val="baseline"/>
                <w:lang w:eastAsia="zh-CN"/>
              </w:rPr>
            </w:pPr>
            <w:r>
              <w:rPr>
                <w:rFonts w:hint="eastAsia" w:ascii="宋体" w:hAnsi="宋体" w:eastAsia="宋体" w:cs="宋体"/>
                <w:i w:val="0"/>
                <w:color w:val="000000"/>
                <w:kern w:val="0"/>
                <w:sz w:val="22"/>
                <w:szCs w:val="22"/>
                <w:u w:val="none"/>
                <w:lang w:val="en-US" w:eastAsia="zh-CN" w:bidi="ar"/>
              </w:rPr>
              <w:t>29</w:t>
            </w:r>
          </w:p>
        </w:tc>
        <w:tc>
          <w:tcPr>
            <w:tcW w:w="2363" w:type="dxa"/>
            <w:vAlign w:val="center"/>
          </w:tcPr>
          <w:p>
            <w:pPr>
              <w:keepNext w:val="0"/>
              <w:keepLines w:val="0"/>
              <w:widowControl/>
              <w:suppressLineNumbers w:val="0"/>
              <w:jc w:val="left"/>
              <w:textAlignment w:val="center"/>
              <w:rPr>
                <w:rFonts w:hint="eastAsia" w:ascii="宋体" w:hAnsi="宋体" w:eastAsia="宋体" w:cs="宋体"/>
                <w:i w:val="0"/>
                <w:color w:val="252525"/>
                <w:kern w:val="2"/>
                <w:sz w:val="21"/>
                <w:szCs w:val="21"/>
                <w:u w:val="none"/>
                <w:lang w:val="en-US" w:eastAsia="zh-CN" w:bidi="ar-SA"/>
              </w:rPr>
            </w:pPr>
            <w:r>
              <w:rPr>
                <w:rFonts w:hint="eastAsia" w:ascii="宋体" w:hAnsi="宋体" w:eastAsia="宋体" w:cs="宋体"/>
                <w:i w:val="0"/>
                <w:color w:val="252525"/>
                <w:kern w:val="0"/>
                <w:sz w:val="21"/>
                <w:szCs w:val="21"/>
                <w:u w:val="none"/>
                <w:lang w:val="en-US" w:eastAsia="zh-CN" w:bidi="ar"/>
              </w:rPr>
              <w:t>郑州市耐热月季品种及其栽培技术示范推广</w:t>
            </w:r>
          </w:p>
        </w:tc>
        <w:tc>
          <w:tcPr>
            <w:tcW w:w="2242" w:type="dxa"/>
            <w:vAlign w:val="center"/>
          </w:tcPr>
          <w:p>
            <w:pPr>
              <w:keepNext w:val="0"/>
              <w:keepLines w:val="0"/>
              <w:widowControl/>
              <w:suppressLineNumbers w:val="0"/>
              <w:jc w:val="left"/>
              <w:textAlignment w:val="center"/>
              <w:rPr>
                <w:rFonts w:hint="eastAsia" w:ascii="宋体" w:hAnsi="宋体" w:eastAsia="宋体" w:cs="宋体"/>
                <w:i w:val="0"/>
                <w:color w:val="252525"/>
                <w:kern w:val="2"/>
                <w:sz w:val="21"/>
                <w:szCs w:val="21"/>
                <w:u w:val="none"/>
                <w:lang w:val="en-US" w:eastAsia="zh-CN" w:bidi="ar-SA"/>
              </w:rPr>
            </w:pPr>
            <w:r>
              <w:rPr>
                <w:rFonts w:hint="eastAsia" w:ascii="宋体" w:hAnsi="宋体" w:eastAsia="宋体" w:cs="宋体"/>
                <w:i w:val="0"/>
                <w:color w:val="252525"/>
                <w:kern w:val="0"/>
                <w:sz w:val="21"/>
                <w:szCs w:val="21"/>
                <w:u w:val="none"/>
                <w:lang w:val="en-US" w:eastAsia="zh-CN" w:bidi="ar"/>
              </w:rPr>
              <w:t>郑州市城市园林科学研究所</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color w:val="252525"/>
                <w:kern w:val="2"/>
                <w:sz w:val="21"/>
                <w:szCs w:val="21"/>
                <w:u w:val="none"/>
                <w:lang w:val="en-US" w:eastAsia="zh-CN" w:bidi="ar-SA"/>
              </w:rPr>
            </w:pPr>
            <w:r>
              <w:rPr>
                <w:rFonts w:hint="eastAsia" w:ascii="宋体" w:hAnsi="宋体" w:eastAsia="宋体" w:cs="宋体"/>
                <w:i w:val="0"/>
                <w:color w:val="252525"/>
                <w:kern w:val="2"/>
                <w:sz w:val="21"/>
                <w:szCs w:val="21"/>
                <w:u w:val="none"/>
                <w:lang w:val="en-US" w:eastAsia="zh-CN" w:bidi="ar-SA"/>
              </w:rPr>
              <w:t>孙桂琴</w:t>
            </w:r>
          </w:p>
        </w:tc>
        <w:tc>
          <w:tcPr>
            <w:tcW w:w="1575" w:type="dxa"/>
            <w:vAlign w:val="center"/>
          </w:tcPr>
          <w:p>
            <w:pPr>
              <w:keepNext w:val="0"/>
              <w:keepLines w:val="0"/>
              <w:widowControl/>
              <w:suppressLineNumbers w:val="0"/>
              <w:jc w:val="center"/>
              <w:textAlignment w:val="center"/>
              <w:rPr>
                <w:rFonts w:hint="eastAsia" w:ascii="宋体" w:hAnsi="宋体" w:eastAsia="宋体" w:cs="宋体"/>
                <w:i w:val="0"/>
                <w:color w:val="252525"/>
                <w:kern w:val="2"/>
                <w:sz w:val="21"/>
                <w:szCs w:val="21"/>
                <w:u w:val="none"/>
                <w:lang w:val="en-US" w:eastAsia="zh-CN" w:bidi="ar-SA"/>
              </w:rPr>
            </w:pPr>
            <w:r>
              <w:rPr>
                <w:rFonts w:hint="eastAsia" w:ascii="宋体" w:hAnsi="宋体" w:eastAsia="宋体" w:cs="宋体"/>
                <w:i w:val="0"/>
                <w:color w:val="252525"/>
                <w:kern w:val="2"/>
                <w:sz w:val="21"/>
                <w:szCs w:val="21"/>
                <w:u w:val="none"/>
                <w:lang w:val="en-US" w:eastAsia="zh-CN" w:bidi="ar-SA"/>
              </w:rPr>
              <w:t>2020.6.10至2022.6.10</w:t>
            </w:r>
          </w:p>
        </w:tc>
        <w:tc>
          <w:tcPr>
            <w:tcW w:w="1032" w:type="dxa"/>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320" w:lineRule="exact"/>
              <w:ind w:left="0" w:leftChars="0" w:right="0" w:rightChars="0" w:firstLine="0" w:firstLineChars="0"/>
              <w:jc w:val="center"/>
              <w:textAlignment w:val="auto"/>
              <w:outlineLvl w:val="9"/>
              <w:rPr>
                <w:rFonts w:hint="eastAsia" w:ascii="宋体" w:hAnsi="宋体" w:eastAsia="宋体" w:cs="宋体"/>
                <w:color w:val="252525"/>
                <w:kern w:val="2"/>
                <w:sz w:val="21"/>
                <w:szCs w:val="21"/>
                <w:lang w:val="en-US" w:eastAsia="zh-CN" w:bidi="ar-SA"/>
              </w:rPr>
            </w:pPr>
            <w:r>
              <w:rPr>
                <w:rFonts w:hint="eastAsia" w:ascii="宋体" w:hAnsi="宋体" w:eastAsia="宋体" w:cs="宋体"/>
                <w:color w:val="252525"/>
                <w:sz w:val="21"/>
                <w:szCs w:val="21"/>
                <w:lang w:eastAsia="zh-CN"/>
              </w:rPr>
              <w:t>中原区</w:t>
            </w:r>
          </w:p>
        </w:tc>
        <w:tc>
          <w:tcPr>
            <w:tcW w:w="1278" w:type="dxa"/>
            <w:vAlign w:val="center"/>
          </w:tcPr>
          <w:p>
            <w:pPr>
              <w:keepNext w:val="0"/>
              <w:keepLines w:val="0"/>
              <w:widowControl/>
              <w:suppressLineNumbers w:val="0"/>
              <w:jc w:val="center"/>
              <w:textAlignment w:val="center"/>
              <w:rPr>
                <w:rFonts w:hint="eastAsia" w:ascii="宋体" w:hAnsi="宋体" w:eastAsia="宋体" w:cs="宋体"/>
                <w:b w:val="0"/>
                <w:bCs w:val="0"/>
                <w:i w:val="0"/>
                <w:color w:val="252525"/>
                <w:kern w:val="2"/>
                <w:sz w:val="21"/>
                <w:szCs w:val="21"/>
                <w:u w:val="none"/>
                <w:lang w:val="en-US" w:eastAsia="zh-CN" w:bidi="ar-SA"/>
              </w:rPr>
            </w:pPr>
            <w:r>
              <w:rPr>
                <w:rFonts w:hint="eastAsia" w:ascii="宋体" w:hAnsi="宋体" w:eastAsia="宋体" w:cs="宋体"/>
                <w:b w:val="0"/>
                <w:bCs w:val="0"/>
                <w:i w:val="0"/>
                <w:color w:val="252525"/>
                <w:kern w:val="0"/>
                <w:sz w:val="21"/>
                <w:szCs w:val="21"/>
                <w:u w:val="none"/>
                <w:lang w:val="en-US" w:eastAsia="zh-CN" w:bidi="ar"/>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92" w:type="dxa"/>
            <w:gridSpan w:val="6"/>
          </w:tcPr>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i w:val="0"/>
                <w:caps w:val="0"/>
                <w:color w:val="333333"/>
                <w:spacing w:val="0"/>
                <w:sz w:val="32"/>
                <w:szCs w:val="32"/>
                <w:shd w:val="clear" w:fill="FFFFFF"/>
                <w:vertAlign w:val="baseline"/>
                <w:lang w:eastAsia="zh-CN"/>
              </w:rPr>
            </w:pPr>
            <w:r>
              <w:rPr>
                <w:rFonts w:hint="eastAsia" w:asciiTheme="minorEastAsia" w:hAnsiTheme="minorEastAsia" w:cstheme="minorEastAsia"/>
                <w:b/>
                <w:bCs/>
                <w:i w:val="0"/>
                <w:caps w:val="0"/>
                <w:color w:val="333333"/>
                <w:spacing w:val="0"/>
                <w:sz w:val="24"/>
                <w:szCs w:val="24"/>
                <w:shd w:val="clear" w:fill="FFFFFF"/>
                <w:vertAlign w:val="baseline"/>
                <w:lang w:eastAsia="zh-CN"/>
              </w:rPr>
              <w:t>二、农业领域</w:t>
            </w:r>
          </w:p>
        </w:tc>
        <w:tc>
          <w:tcPr>
            <w:tcW w:w="1278" w:type="dxa"/>
          </w:tcPr>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Theme="minorEastAsia" w:hAnsiTheme="minorEastAsia" w:cstheme="minorEastAsia"/>
                <w:b/>
                <w:bCs/>
                <w:i w:val="0"/>
                <w:caps w:val="0"/>
                <w:color w:val="333333"/>
                <w:spacing w:val="0"/>
                <w:sz w:val="24"/>
                <w:szCs w:val="24"/>
                <w:shd w:val="clear" w:fill="FFFFFF"/>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0" w:type="dxa"/>
            <w:vAlign w:val="center"/>
          </w:tcPr>
          <w:p>
            <w:pPr>
              <w:keepNext w:val="0"/>
              <w:keepLines w:val="0"/>
              <w:widowControl/>
              <w:suppressLineNumbers w:val="0"/>
              <w:jc w:val="center"/>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1</w:t>
            </w:r>
          </w:p>
        </w:tc>
        <w:tc>
          <w:tcPr>
            <w:tcW w:w="2363" w:type="dxa"/>
            <w:vAlign w:val="center"/>
          </w:tcPr>
          <w:p>
            <w:pPr>
              <w:keepNext w:val="0"/>
              <w:keepLines w:val="0"/>
              <w:widowControl/>
              <w:suppressLineNumbers w:val="0"/>
              <w:jc w:val="left"/>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基于玉米新品种的化肥减施增效栽培技术集成与示范</w:t>
            </w:r>
          </w:p>
        </w:tc>
        <w:tc>
          <w:tcPr>
            <w:tcW w:w="2242" w:type="dxa"/>
            <w:vAlign w:val="center"/>
          </w:tcPr>
          <w:p>
            <w:pPr>
              <w:keepNext w:val="0"/>
              <w:keepLines w:val="0"/>
              <w:widowControl/>
              <w:suppressLineNumbers w:val="0"/>
              <w:jc w:val="left"/>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河南省农业科学院粮食作物研究所</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乔江方</w:t>
            </w:r>
          </w:p>
        </w:tc>
        <w:tc>
          <w:tcPr>
            <w:tcW w:w="1575" w:type="dxa"/>
            <w:vAlign w:val="center"/>
          </w:tcPr>
          <w:p>
            <w:pPr>
              <w:keepNext w:val="0"/>
              <w:keepLines w:val="0"/>
              <w:widowControl/>
              <w:suppressLineNumbers w:val="0"/>
              <w:jc w:val="center"/>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2020.06.01—</w:t>
            </w:r>
            <w:r>
              <w:rPr>
                <w:rStyle w:val="10"/>
                <w:rFonts w:hint="eastAsia" w:ascii="宋体" w:hAnsi="宋体" w:eastAsia="宋体" w:cs="宋体"/>
                <w:sz w:val="21"/>
                <w:szCs w:val="21"/>
                <w:lang w:val="en-US" w:eastAsia="zh-CN" w:bidi="ar"/>
              </w:rPr>
              <w:t>2021.12.31</w:t>
            </w:r>
          </w:p>
        </w:tc>
        <w:tc>
          <w:tcPr>
            <w:tcW w:w="1032" w:type="dxa"/>
            <w:vAlign w:val="center"/>
          </w:tcPr>
          <w:p>
            <w:pPr>
              <w:keepNext w:val="0"/>
              <w:keepLines w:val="0"/>
              <w:widowControl/>
              <w:suppressLineNumbers w:val="0"/>
              <w:jc w:val="center"/>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金水区</w:t>
            </w:r>
          </w:p>
        </w:tc>
        <w:tc>
          <w:tcPr>
            <w:tcW w:w="1278" w:type="dxa"/>
            <w:vAlign w:val="center"/>
          </w:tcPr>
          <w:p>
            <w:pPr>
              <w:keepNext w:val="0"/>
              <w:keepLines w:val="0"/>
              <w:widowControl/>
              <w:suppressLineNumbers w:val="0"/>
              <w:jc w:val="center"/>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0" w:type="dxa"/>
            <w:vAlign w:val="center"/>
          </w:tcPr>
          <w:p>
            <w:pPr>
              <w:keepNext w:val="0"/>
              <w:keepLines w:val="0"/>
              <w:widowControl/>
              <w:suppressLineNumbers w:val="0"/>
              <w:jc w:val="center"/>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2</w:t>
            </w:r>
          </w:p>
        </w:tc>
        <w:tc>
          <w:tcPr>
            <w:tcW w:w="2363" w:type="dxa"/>
            <w:vAlign w:val="center"/>
          </w:tcPr>
          <w:p>
            <w:pPr>
              <w:keepNext w:val="0"/>
              <w:keepLines w:val="0"/>
              <w:widowControl/>
              <w:suppressLineNumbers w:val="0"/>
              <w:jc w:val="left"/>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杏李良种‘味帝’高效栽培技术示范与推广</w:t>
            </w:r>
          </w:p>
        </w:tc>
        <w:tc>
          <w:tcPr>
            <w:tcW w:w="2242" w:type="dxa"/>
            <w:vAlign w:val="center"/>
          </w:tcPr>
          <w:p>
            <w:pPr>
              <w:keepNext w:val="0"/>
              <w:keepLines w:val="0"/>
              <w:widowControl/>
              <w:suppressLineNumbers w:val="0"/>
              <w:jc w:val="left"/>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国家林业和草原局泡桐研究开发中心</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杨绍彬</w:t>
            </w:r>
          </w:p>
        </w:tc>
        <w:tc>
          <w:tcPr>
            <w:tcW w:w="1575" w:type="dxa"/>
            <w:vAlign w:val="center"/>
          </w:tcPr>
          <w:p>
            <w:pPr>
              <w:keepNext w:val="0"/>
              <w:keepLines w:val="0"/>
              <w:widowControl/>
              <w:suppressLineNumbers w:val="0"/>
              <w:jc w:val="center"/>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2020.05.10—</w:t>
            </w:r>
            <w:r>
              <w:rPr>
                <w:rStyle w:val="10"/>
                <w:rFonts w:hint="eastAsia" w:ascii="宋体" w:hAnsi="宋体" w:eastAsia="宋体" w:cs="宋体"/>
                <w:sz w:val="21"/>
                <w:szCs w:val="21"/>
                <w:lang w:val="en-US" w:eastAsia="zh-CN" w:bidi="ar"/>
              </w:rPr>
              <w:t>2022.05.09</w:t>
            </w:r>
          </w:p>
        </w:tc>
        <w:tc>
          <w:tcPr>
            <w:tcW w:w="1032" w:type="dxa"/>
            <w:vAlign w:val="center"/>
          </w:tcPr>
          <w:p>
            <w:pPr>
              <w:keepNext w:val="0"/>
              <w:keepLines w:val="0"/>
              <w:widowControl/>
              <w:suppressLineNumbers w:val="0"/>
              <w:jc w:val="center"/>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金水区</w:t>
            </w:r>
          </w:p>
        </w:tc>
        <w:tc>
          <w:tcPr>
            <w:tcW w:w="1278" w:type="dxa"/>
            <w:vAlign w:val="center"/>
          </w:tcPr>
          <w:p>
            <w:pPr>
              <w:keepNext w:val="0"/>
              <w:keepLines w:val="0"/>
              <w:widowControl/>
              <w:suppressLineNumbers w:val="0"/>
              <w:jc w:val="center"/>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0" w:type="dxa"/>
            <w:vAlign w:val="center"/>
          </w:tcPr>
          <w:p>
            <w:pPr>
              <w:keepNext w:val="0"/>
              <w:keepLines w:val="0"/>
              <w:widowControl/>
              <w:suppressLineNumbers w:val="0"/>
              <w:jc w:val="center"/>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3</w:t>
            </w:r>
          </w:p>
        </w:tc>
        <w:tc>
          <w:tcPr>
            <w:tcW w:w="2363" w:type="dxa"/>
            <w:vAlign w:val="center"/>
          </w:tcPr>
          <w:p>
            <w:pPr>
              <w:keepNext w:val="0"/>
              <w:keepLines w:val="0"/>
              <w:widowControl/>
              <w:suppressLineNumbers w:val="0"/>
              <w:jc w:val="left"/>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农产品辐照加工关键技术惠民应用示范与推广</w:t>
            </w:r>
          </w:p>
        </w:tc>
        <w:tc>
          <w:tcPr>
            <w:tcW w:w="2242" w:type="dxa"/>
            <w:vAlign w:val="center"/>
          </w:tcPr>
          <w:p>
            <w:pPr>
              <w:keepNext w:val="0"/>
              <w:keepLines w:val="0"/>
              <w:widowControl/>
              <w:suppressLineNumbers w:val="0"/>
              <w:jc w:val="left"/>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河南省科学院同位素研究所有限责任公司</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陈云堂</w:t>
            </w:r>
          </w:p>
        </w:tc>
        <w:tc>
          <w:tcPr>
            <w:tcW w:w="1575" w:type="dxa"/>
            <w:vAlign w:val="center"/>
          </w:tcPr>
          <w:p>
            <w:pPr>
              <w:keepNext w:val="0"/>
              <w:keepLines w:val="0"/>
              <w:widowControl/>
              <w:suppressLineNumbers w:val="0"/>
              <w:jc w:val="center"/>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2020.06.01—</w:t>
            </w:r>
            <w:r>
              <w:rPr>
                <w:rStyle w:val="10"/>
                <w:rFonts w:hint="eastAsia" w:ascii="宋体" w:hAnsi="宋体" w:eastAsia="宋体" w:cs="宋体"/>
                <w:sz w:val="21"/>
                <w:szCs w:val="21"/>
                <w:lang w:val="en-US" w:eastAsia="zh-CN" w:bidi="ar"/>
              </w:rPr>
              <w:t>2022.05.31</w:t>
            </w:r>
          </w:p>
        </w:tc>
        <w:tc>
          <w:tcPr>
            <w:tcW w:w="1032" w:type="dxa"/>
            <w:vAlign w:val="center"/>
          </w:tcPr>
          <w:p>
            <w:pPr>
              <w:keepNext w:val="0"/>
              <w:keepLines w:val="0"/>
              <w:widowControl/>
              <w:suppressLineNumbers w:val="0"/>
              <w:jc w:val="center"/>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二七区</w:t>
            </w:r>
          </w:p>
        </w:tc>
        <w:tc>
          <w:tcPr>
            <w:tcW w:w="1278" w:type="dxa"/>
            <w:vAlign w:val="center"/>
          </w:tcPr>
          <w:p>
            <w:pPr>
              <w:keepNext w:val="0"/>
              <w:keepLines w:val="0"/>
              <w:widowControl/>
              <w:suppressLineNumbers w:val="0"/>
              <w:jc w:val="center"/>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0" w:type="dxa"/>
            <w:vAlign w:val="center"/>
          </w:tcPr>
          <w:p>
            <w:pPr>
              <w:keepNext w:val="0"/>
              <w:keepLines w:val="0"/>
              <w:widowControl/>
              <w:suppressLineNumbers w:val="0"/>
              <w:jc w:val="center"/>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4</w:t>
            </w:r>
          </w:p>
        </w:tc>
        <w:tc>
          <w:tcPr>
            <w:tcW w:w="2363" w:type="dxa"/>
            <w:vAlign w:val="center"/>
          </w:tcPr>
          <w:p>
            <w:pPr>
              <w:keepNext w:val="0"/>
              <w:keepLines w:val="0"/>
              <w:widowControl/>
              <w:suppressLineNumbers w:val="0"/>
              <w:jc w:val="left"/>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遥感技术在精准农业中的应用与推广</w:t>
            </w:r>
          </w:p>
        </w:tc>
        <w:tc>
          <w:tcPr>
            <w:tcW w:w="2242" w:type="dxa"/>
            <w:vAlign w:val="center"/>
          </w:tcPr>
          <w:p>
            <w:pPr>
              <w:keepNext w:val="0"/>
              <w:keepLines w:val="0"/>
              <w:widowControl/>
              <w:suppressLineNumbers w:val="0"/>
              <w:jc w:val="left"/>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中国电子科技集团公司第二十七研究所</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王玉玺</w:t>
            </w:r>
          </w:p>
        </w:tc>
        <w:tc>
          <w:tcPr>
            <w:tcW w:w="1575" w:type="dxa"/>
            <w:vAlign w:val="center"/>
          </w:tcPr>
          <w:p>
            <w:pPr>
              <w:keepNext w:val="0"/>
              <w:keepLines w:val="0"/>
              <w:widowControl/>
              <w:suppressLineNumbers w:val="0"/>
              <w:jc w:val="center"/>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2020.08.01—</w:t>
            </w:r>
            <w:r>
              <w:rPr>
                <w:rStyle w:val="10"/>
                <w:rFonts w:hint="eastAsia" w:ascii="宋体" w:hAnsi="宋体" w:eastAsia="宋体" w:cs="宋体"/>
                <w:sz w:val="21"/>
                <w:szCs w:val="21"/>
                <w:lang w:val="en-US" w:eastAsia="zh-CN" w:bidi="ar"/>
              </w:rPr>
              <w:t>2021.07.31</w:t>
            </w:r>
          </w:p>
        </w:tc>
        <w:tc>
          <w:tcPr>
            <w:tcW w:w="1032" w:type="dxa"/>
            <w:vAlign w:val="center"/>
          </w:tcPr>
          <w:p>
            <w:pPr>
              <w:keepNext w:val="0"/>
              <w:keepLines w:val="0"/>
              <w:widowControl/>
              <w:suppressLineNumbers w:val="0"/>
              <w:jc w:val="center"/>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郑东新区</w:t>
            </w:r>
          </w:p>
        </w:tc>
        <w:tc>
          <w:tcPr>
            <w:tcW w:w="1278" w:type="dxa"/>
            <w:vAlign w:val="center"/>
          </w:tcPr>
          <w:p>
            <w:pPr>
              <w:keepNext w:val="0"/>
              <w:keepLines w:val="0"/>
              <w:widowControl/>
              <w:suppressLineNumbers w:val="0"/>
              <w:jc w:val="center"/>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0" w:type="dxa"/>
            <w:vAlign w:val="center"/>
          </w:tcPr>
          <w:p>
            <w:pPr>
              <w:keepNext w:val="0"/>
              <w:keepLines w:val="0"/>
              <w:widowControl/>
              <w:suppressLineNumbers w:val="0"/>
              <w:jc w:val="center"/>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5</w:t>
            </w:r>
          </w:p>
        </w:tc>
        <w:tc>
          <w:tcPr>
            <w:tcW w:w="2363" w:type="dxa"/>
            <w:vAlign w:val="center"/>
          </w:tcPr>
          <w:p>
            <w:pPr>
              <w:keepNext w:val="0"/>
              <w:keepLines w:val="0"/>
              <w:widowControl/>
              <w:suppressLineNumbers w:val="0"/>
              <w:jc w:val="left"/>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设施彩色果肉小果型西瓜新品种的选育及应用</w:t>
            </w:r>
          </w:p>
        </w:tc>
        <w:tc>
          <w:tcPr>
            <w:tcW w:w="2242" w:type="dxa"/>
            <w:vAlign w:val="center"/>
          </w:tcPr>
          <w:p>
            <w:pPr>
              <w:keepNext w:val="0"/>
              <w:keepLines w:val="0"/>
              <w:widowControl/>
              <w:suppressLineNumbers w:val="0"/>
              <w:jc w:val="left"/>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中国农业科学院郑州果树研究所</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徐志红</w:t>
            </w:r>
          </w:p>
        </w:tc>
        <w:tc>
          <w:tcPr>
            <w:tcW w:w="1575" w:type="dxa"/>
            <w:vAlign w:val="center"/>
          </w:tcPr>
          <w:p>
            <w:pPr>
              <w:keepNext w:val="0"/>
              <w:keepLines w:val="0"/>
              <w:widowControl/>
              <w:suppressLineNumbers w:val="0"/>
              <w:jc w:val="center"/>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2020.01.01—</w:t>
            </w:r>
            <w:r>
              <w:rPr>
                <w:rStyle w:val="10"/>
                <w:rFonts w:hint="eastAsia" w:ascii="宋体" w:hAnsi="宋体" w:eastAsia="宋体" w:cs="宋体"/>
                <w:sz w:val="21"/>
                <w:szCs w:val="21"/>
                <w:lang w:val="en-US" w:eastAsia="zh-CN" w:bidi="ar"/>
              </w:rPr>
              <w:t>2021.12.31</w:t>
            </w:r>
          </w:p>
        </w:tc>
        <w:tc>
          <w:tcPr>
            <w:tcW w:w="1032" w:type="dxa"/>
            <w:vAlign w:val="center"/>
          </w:tcPr>
          <w:p>
            <w:pPr>
              <w:keepNext w:val="0"/>
              <w:keepLines w:val="0"/>
              <w:widowControl/>
              <w:suppressLineNumbers w:val="0"/>
              <w:jc w:val="center"/>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管城区</w:t>
            </w:r>
          </w:p>
        </w:tc>
        <w:tc>
          <w:tcPr>
            <w:tcW w:w="1278" w:type="dxa"/>
            <w:vAlign w:val="center"/>
          </w:tcPr>
          <w:p>
            <w:pPr>
              <w:keepNext w:val="0"/>
              <w:keepLines w:val="0"/>
              <w:widowControl/>
              <w:suppressLineNumbers w:val="0"/>
              <w:jc w:val="center"/>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0" w:type="dxa"/>
            <w:vAlign w:val="center"/>
          </w:tcPr>
          <w:p>
            <w:pPr>
              <w:keepNext w:val="0"/>
              <w:keepLines w:val="0"/>
              <w:widowControl/>
              <w:suppressLineNumbers w:val="0"/>
              <w:jc w:val="center"/>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6</w:t>
            </w:r>
          </w:p>
        </w:tc>
        <w:tc>
          <w:tcPr>
            <w:tcW w:w="2363" w:type="dxa"/>
            <w:vAlign w:val="center"/>
          </w:tcPr>
          <w:p>
            <w:pPr>
              <w:keepNext w:val="0"/>
              <w:keepLines w:val="0"/>
              <w:widowControl/>
              <w:suppressLineNumbers w:val="0"/>
              <w:jc w:val="left"/>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特色果桑新品种示范与推广</w:t>
            </w:r>
          </w:p>
        </w:tc>
        <w:tc>
          <w:tcPr>
            <w:tcW w:w="2242" w:type="dxa"/>
            <w:vAlign w:val="center"/>
          </w:tcPr>
          <w:p>
            <w:pPr>
              <w:keepNext w:val="0"/>
              <w:keepLines w:val="0"/>
              <w:widowControl/>
              <w:suppressLineNumbers w:val="0"/>
              <w:jc w:val="left"/>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中国农业科学院郑州果树研究所</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郭俊英</w:t>
            </w:r>
          </w:p>
        </w:tc>
        <w:tc>
          <w:tcPr>
            <w:tcW w:w="1575" w:type="dxa"/>
            <w:vAlign w:val="center"/>
          </w:tcPr>
          <w:p>
            <w:pPr>
              <w:keepNext w:val="0"/>
              <w:keepLines w:val="0"/>
              <w:widowControl/>
              <w:suppressLineNumbers w:val="0"/>
              <w:jc w:val="center"/>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2020.01.01—2021.12.31</w:t>
            </w:r>
          </w:p>
        </w:tc>
        <w:tc>
          <w:tcPr>
            <w:tcW w:w="1032" w:type="dxa"/>
            <w:vAlign w:val="center"/>
          </w:tcPr>
          <w:p>
            <w:pPr>
              <w:keepNext w:val="0"/>
              <w:keepLines w:val="0"/>
              <w:widowControl/>
              <w:suppressLineNumbers w:val="0"/>
              <w:jc w:val="center"/>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管城区</w:t>
            </w:r>
          </w:p>
        </w:tc>
        <w:tc>
          <w:tcPr>
            <w:tcW w:w="1278" w:type="dxa"/>
            <w:vAlign w:val="center"/>
          </w:tcPr>
          <w:p>
            <w:pPr>
              <w:keepNext w:val="0"/>
              <w:keepLines w:val="0"/>
              <w:widowControl/>
              <w:suppressLineNumbers w:val="0"/>
              <w:jc w:val="center"/>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0" w:type="dxa"/>
            <w:vAlign w:val="center"/>
          </w:tcPr>
          <w:p>
            <w:pPr>
              <w:keepNext w:val="0"/>
              <w:keepLines w:val="0"/>
              <w:widowControl/>
              <w:suppressLineNumbers w:val="0"/>
              <w:jc w:val="center"/>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7</w:t>
            </w:r>
          </w:p>
        </w:tc>
        <w:tc>
          <w:tcPr>
            <w:tcW w:w="2363" w:type="dxa"/>
            <w:vAlign w:val="center"/>
          </w:tcPr>
          <w:p>
            <w:pPr>
              <w:keepNext w:val="0"/>
              <w:keepLines w:val="0"/>
              <w:widowControl/>
              <w:suppressLineNumbers w:val="0"/>
              <w:jc w:val="left"/>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高品质口感型蔬菜新品种展示、示范与推广</w:t>
            </w:r>
          </w:p>
        </w:tc>
        <w:tc>
          <w:tcPr>
            <w:tcW w:w="2242" w:type="dxa"/>
            <w:vAlign w:val="center"/>
          </w:tcPr>
          <w:p>
            <w:pPr>
              <w:keepNext w:val="0"/>
              <w:keepLines w:val="0"/>
              <w:widowControl/>
              <w:suppressLineNumbers w:val="0"/>
              <w:jc w:val="left"/>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河南欧兰德种业有限公司</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李波</w:t>
            </w:r>
          </w:p>
        </w:tc>
        <w:tc>
          <w:tcPr>
            <w:tcW w:w="1575" w:type="dxa"/>
            <w:vAlign w:val="center"/>
          </w:tcPr>
          <w:p>
            <w:pPr>
              <w:keepNext w:val="0"/>
              <w:keepLines w:val="0"/>
              <w:widowControl/>
              <w:suppressLineNumbers w:val="0"/>
              <w:jc w:val="center"/>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2020.01.01—2021.05.31</w:t>
            </w:r>
          </w:p>
        </w:tc>
        <w:tc>
          <w:tcPr>
            <w:tcW w:w="1032" w:type="dxa"/>
            <w:vAlign w:val="center"/>
          </w:tcPr>
          <w:p>
            <w:pPr>
              <w:keepNext w:val="0"/>
              <w:keepLines w:val="0"/>
              <w:widowControl/>
              <w:suppressLineNumbers w:val="0"/>
              <w:jc w:val="center"/>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金水区</w:t>
            </w:r>
          </w:p>
        </w:tc>
        <w:tc>
          <w:tcPr>
            <w:tcW w:w="1278" w:type="dxa"/>
            <w:vAlign w:val="center"/>
          </w:tcPr>
          <w:p>
            <w:pPr>
              <w:keepNext w:val="0"/>
              <w:keepLines w:val="0"/>
              <w:widowControl/>
              <w:suppressLineNumbers w:val="0"/>
              <w:jc w:val="center"/>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0" w:type="dxa"/>
            <w:vAlign w:val="center"/>
          </w:tcPr>
          <w:p>
            <w:pPr>
              <w:keepNext w:val="0"/>
              <w:keepLines w:val="0"/>
              <w:widowControl/>
              <w:suppressLineNumbers w:val="0"/>
              <w:jc w:val="center"/>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8</w:t>
            </w:r>
          </w:p>
        </w:tc>
        <w:tc>
          <w:tcPr>
            <w:tcW w:w="2363" w:type="dxa"/>
            <w:vAlign w:val="center"/>
          </w:tcPr>
          <w:p>
            <w:pPr>
              <w:keepNext w:val="0"/>
              <w:keepLines w:val="0"/>
              <w:widowControl/>
              <w:suppressLineNumbers w:val="0"/>
              <w:jc w:val="left"/>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农作物新品种示范推广</w:t>
            </w:r>
          </w:p>
        </w:tc>
        <w:tc>
          <w:tcPr>
            <w:tcW w:w="2242" w:type="dxa"/>
            <w:vAlign w:val="center"/>
          </w:tcPr>
          <w:p>
            <w:pPr>
              <w:keepNext w:val="0"/>
              <w:keepLines w:val="0"/>
              <w:widowControl/>
              <w:suppressLineNumbers w:val="0"/>
              <w:jc w:val="left"/>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郑州市农林科学研究所</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王金召</w:t>
            </w:r>
          </w:p>
        </w:tc>
        <w:tc>
          <w:tcPr>
            <w:tcW w:w="1575" w:type="dxa"/>
            <w:vAlign w:val="center"/>
          </w:tcPr>
          <w:p>
            <w:pPr>
              <w:keepNext w:val="0"/>
              <w:keepLines w:val="0"/>
              <w:widowControl/>
              <w:suppressLineNumbers w:val="0"/>
              <w:jc w:val="center"/>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2020.07.01—</w:t>
            </w:r>
            <w:r>
              <w:rPr>
                <w:rStyle w:val="10"/>
                <w:rFonts w:hint="eastAsia" w:ascii="宋体" w:hAnsi="宋体" w:eastAsia="宋体" w:cs="宋体"/>
                <w:sz w:val="21"/>
                <w:szCs w:val="21"/>
                <w:lang w:val="en-US" w:eastAsia="zh-CN" w:bidi="ar"/>
              </w:rPr>
              <w:t>2021.12.31</w:t>
            </w:r>
          </w:p>
        </w:tc>
        <w:tc>
          <w:tcPr>
            <w:tcW w:w="1032" w:type="dxa"/>
            <w:vAlign w:val="center"/>
          </w:tcPr>
          <w:p>
            <w:pPr>
              <w:keepNext w:val="0"/>
              <w:keepLines w:val="0"/>
              <w:widowControl/>
              <w:suppressLineNumbers w:val="0"/>
              <w:jc w:val="center"/>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中原区</w:t>
            </w:r>
          </w:p>
        </w:tc>
        <w:tc>
          <w:tcPr>
            <w:tcW w:w="1278" w:type="dxa"/>
            <w:vAlign w:val="center"/>
          </w:tcPr>
          <w:p>
            <w:pPr>
              <w:keepNext w:val="0"/>
              <w:keepLines w:val="0"/>
              <w:widowControl/>
              <w:suppressLineNumbers w:val="0"/>
              <w:jc w:val="center"/>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30</w:t>
            </w:r>
          </w:p>
        </w:tc>
      </w:tr>
    </w:tbl>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i w:val="0"/>
          <w:caps w:val="0"/>
          <w:color w:val="333333"/>
          <w:spacing w:val="0"/>
          <w:sz w:val="32"/>
          <w:szCs w:val="32"/>
          <w:shd w:val="clear" w:fill="FFFFFF"/>
          <w:lang w:eastAsia="zh-CN"/>
        </w:rPr>
      </w:pPr>
      <w:r>
        <w:rPr>
          <w:rFonts w:hint="eastAsia" w:ascii="仿宋" w:hAnsi="仿宋" w:eastAsia="仿宋" w:cs="仿宋"/>
          <w:i w:val="0"/>
          <w:caps w:val="0"/>
          <w:color w:val="000000"/>
          <w:spacing w:val="0"/>
          <w:sz w:val="32"/>
          <w:szCs w:val="32"/>
          <w:shd w:val="clear" w:fill="FFFFFF"/>
          <w:lang w:eastAsia="zh-CN"/>
        </w:rPr>
        <w:t>备注：</w:t>
      </w:r>
      <w:r>
        <w:rPr>
          <w:rFonts w:ascii="仿宋" w:hAnsi="仿宋" w:eastAsia="仿宋" w:cs="仿宋"/>
          <w:i w:val="0"/>
          <w:caps w:val="0"/>
          <w:color w:val="000000"/>
          <w:spacing w:val="0"/>
          <w:sz w:val="32"/>
          <w:szCs w:val="32"/>
          <w:shd w:val="clear" w:fill="FFFFFF"/>
        </w:rPr>
        <w:t>财政补助实际拨付额根据当年度市财政科技专项预算实际情况按统一比例核拨。</w:t>
      </w:r>
    </w:p>
    <w:sectPr>
      <w:footerReference r:id="rId3" w:type="default"/>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65C6745"/>
    <w:rsid w:val="01C813DD"/>
    <w:rsid w:val="0B1208E7"/>
    <w:rsid w:val="0F881D59"/>
    <w:rsid w:val="0FD87765"/>
    <w:rsid w:val="15374071"/>
    <w:rsid w:val="1A1726C3"/>
    <w:rsid w:val="1D8F7B79"/>
    <w:rsid w:val="365C6745"/>
    <w:rsid w:val="3F881CBD"/>
    <w:rsid w:val="3F965254"/>
    <w:rsid w:val="4F064212"/>
    <w:rsid w:val="57AE5F9A"/>
    <w:rsid w:val="6FC7719C"/>
    <w:rsid w:val="6FF121AA"/>
    <w:rsid w:val="701540E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font11"/>
    <w:basedOn w:val="7"/>
    <w:qFormat/>
    <w:uiPriority w:val="0"/>
    <w:rPr>
      <w:rFonts w:hint="default" w:ascii="Arial" w:hAnsi="Arial" w:cs="Arial"/>
      <w:color w:val="000000"/>
      <w:sz w:val="20"/>
      <w:szCs w:val="20"/>
      <w:u w:val="none"/>
    </w:rPr>
  </w:style>
  <w:style w:type="character" w:customStyle="1" w:styleId="9">
    <w:name w:val="font01"/>
    <w:basedOn w:val="7"/>
    <w:qFormat/>
    <w:uiPriority w:val="0"/>
    <w:rPr>
      <w:rFonts w:hint="eastAsia" w:ascii="宋体" w:hAnsi="宋体" w:eastAsia="宋体" w:cs="宋体"/>
      <w:color w:val="000000"/>
      <w:sz w:val="20"/>
      <w:szCs w:val="20"/>
      <w:u w:val="none"/>
    </w:rPr>
  </w:style>
  <w:style w:type="character" w:customStyle="1" w:styleId="10">
    <w:name w:val="font51"/>
    <w:basedOn w:val="7"/>
    <w:qFormat/>
    <w:uiPriority w:val="0"/>
    <w:rPr>
      <w:rFonts w:hint="default" w:ascii="Arial" w:hAnsi="Arial" w:cs="Arial"/>
      <w:color w:val="000000"/>
      <w:sz w:val="20"/>
      <w:szCs w:val="20"/>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2020-09-12T02:53:00Z</dcterms:created>
  <dc:creator>诗画</dc:creator>
  <cp:lastModifiedBy>周江殿</cp:lastModifiedBy>
  <dcterms:modified xsi:type="dcterms:W3CDTF">2020-09-14T01:02:55Z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