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10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关于组织参加</w:t>
      </w:r>
      <w:r>
        <w:rPr>
          <w:rFonts w:ascii="黑体" w:hAnsi="黑体" w:eastAsia="黑体"/>
          <w:sz w:val="44"/>
          <w:szCs w:val="44"/>
        </w:rPr>
        <w:t>“</w:t>
      </w:r>
      <w:r>
        <w:rPr>
          <w:rFonts w:hint="eastAsia" w:ascii="黑体" w:hAnsi="黑体" w:eastAsia="黑体"/>
          <w:sz w:val="44"/>
          <w:szCs w:val="44"/>
        </w:rPr>
        <w:t>2020中国郑州绿色</w:t>
      </w:r>
      <w:r>
        <w:rPr>
          <w:rFonts w:ascii="黑体" w:hAnsi="黑体" w:eastAsia="黑体"/>
          <w:sz w:val="44"/>
          <w:szCs w:val="44"/>
        </w:rPr>
        <w:t>技术成果线上</w:t>
      </w:r>
      <w:r>
        <w:rPr>
          <w:rFonts w:hint="eastAsia" w:ascii="黑体" w:hAnsi="黑体" w:eastAsia="黑体"/>
          <w:sz w:val="44"/>
          <w:szCs w:val="44"/>
        </w:rPr>
        <w:t>对接</w:t>
      </w:r>
      <w:r>
        <w:rPr>
          <w:rFonts w:ascii="黑体" w:hAnsi="黑体" w:eastAsia="黑体"/>
          <w:sz w:val="44"/>
          <w:szCs w:val="44"/>
        </w:rPr>
        <w:t>会”</w:t>
      </w:r>
      <w:r>
        <w:rPr>
          <w:rFonts w:hint="eastAsia" w:ascii="黑体" w:hAnsi="黑体" w:eastAsia="黑体"/>
          <w:sz w:val="44"/>
          <w:szCs w:val="44"/>
        </w:rPr>
        <w:t>的</w:t>
      </w:r>
      <w:r>
        <w:rPr>
          <w:rFonts w:ascii="黑体" w:hAnsi="黑体" w:eastAsia="黑体"/>
          <w:sz w:val="44"/>
          <w:szCs w:val="44"/>
        </w:rPr>
        <w:t>通知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县（市、区）科技部门，各</w:t>
      </w:r>
      <w:r>
        <w:rPr>
          <w:rFonts w:hint="eastAsia" w:ascii="仿宋" w:hAnsi="仿宋" w:eastAsia="仿宋"/>
          <w:sz w:val="32"/>
          <w:szCs w:val="32"/>
        </w:rPr>
        <w:t>有关单位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为响应</w:t>
      </w:r>
      <w:r>
        <w:rPr>
          <w:rFonts w:ascii="仿宋" w:hAnsi="仿宋" w:eastAsia="仿宋"/>
          <w:sz w:val="32"/>
          <w:szCs w:val="32"/>
        </w:rPr>
        <w:t>习近平总书记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广大</w:t>
      </w:r>
      <w:r>
        <w:rPr>
          <w:rFonts w:ascii="仿宋" w:hAnsi="仿宋" w:eastAsia="仿宋"/>
          <w:sz w:val="32"/>
          <w:szCs w:val="32"/>
        </w:rPr>
        <w:t>科技工作者</w:t>
      </w:r>
      <w:r>
        <w:rPr>
          <w:rFonts w:hint="eastAsia" w:ascii="仿宋" w:hAnsi="仿宋" w:eastAsia="仿宋"/>
          <w:sz w:val="32"/>
          <w:szCs w:val="32"/>
        </w:rPr>
        <w:t>要把</w:t>
      </w:r>
      <w:r>
        <w:rPr>
          <w:rFonts w:ascii="仿宋" w:hAnsi="仿宋" w:eastAsia="仿宋"/>
          <w:sz w:val="32"/>
          <w:szCs w:val="32"/>
        </w:rPr>
        <w:t>论文写在祖国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大地上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把科技成果</w:t>
      </w:r>
      <w:r>
        <w:rPr>
          <w:rFonts w:hint="eastAsia" w:ascii="仿宋" w:hAnsi="仿宋" w:eastAsia="仿宋"/>
          <w:sz w:val="32"/>
          <w:szCs w:val="32"/>
        </w:rPr>
        <w:t>应用</w:t>
      </w:r>
      <w:r>
        <w:rPr>
          <w:rFonts w:ascii="仿宋" w:hAnsi="仿宋" w:eastAsia="仿宋"/>
          <w:sz w:val="32"/>
          <w:szCs w:val="32"/>
        </w:rPr>
        <w:t>在实现现代化的伟大事业中”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号召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推动绿色技术成果转移转化，</w:t>
      </w:r>
      <w:r>
        <w:rPr>
          <w:rFonts w:hint="eastAsia" w:ascii="仿宋" w:hAnsi="仿宋" w:eastAsia="仿宋"/>
          <w:sz w:val="32"/>
          <w:szCs w:val="32"/>
        </w:rPr>
        <w:t>拟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4月2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日举办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郑州</w:t>
      </w:r>
      <w:r>
        <w:rPr>
          <w:rFonts w:hint="eastAsia" w:ascii="仿宋" w:hAnsi="仿宋" w:eastAsia="仿宋"/>
          <w:sz w:val="32"/>
          <w:szCs w:val="32"/>
        </w:rPr>
        <w:t>绿色</w:t>
      </w:r>
      <w:r>
        <w:rPr>
          <w:rFonts w:ascii="仿宋" w:hAnsi="仿宋" w:eastAsia="仿宋"/>
          <w:sz w:val="32"/>
          <w:szCs w:val="32"/>
        </w:rPr>
        <w:t>技术成果线上</w:t>
      </w:r>
      <w:r>
        <w:rPr>
          <w:rFonts w:hint="eastAsia" w:ascii="仿宋" w:hAnsi="仿宋" w:eastAsia="仿宋"/>
          <w:sz w:val="32"/>
          <w:szCs w:val="32"/>
        </w:rPr>
        <w:t>对接</w:t>
      </w:r>
      <w:r>
        <w:rPr>
          <w:rFonts w:ascii="仿宋" w:hAnsi="仿宋" w:eastAsia="仿宋"/>
          <w:sz w:val="32"/>
          <w:szCs w:val="32"/>
        </w:rPr>
        <w:t>会”</w:t>
      </w:r>
      <w:r>
        <w:rPr>
          <w:rFonts w:hint="eastAsia" w:ascii="仿宋" w:hAnsi="仿宋" w:eastAsia="仿宋"/>
          <w:sz w:val="32"/>
          <w:szCs w:val="32"/>
        </w:rPr>
        <w:t>。现将有关事宜通知如下：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一、会议主题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绿色技术助力生态文明绿色发展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二、会议时间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2020年4月20日 9:00-12:00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三、会议形式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采用腾讯视频远程会议系统</w:t>
      </w:r>
      <w:r>
        <w:rPr>
          <w:rFonts w:hint="eastAsia" w:ascii="仿宋" w:hAnsi="仿宋" w:eastAsia="仿宋"/>
          <w:sz w:val="32"/>
          <w:szCs w:val="32"/>
        </w:rPr>
        <w:t>，互联网线上进行成果发布与对接。</w:t>
      </w:r>
      <w:r>
        <w:rPr>
          <w:rFonts w:hint="eastAsia" w:ascii="仿宋" w:hAnsi="仿宋" w:eastAsia="仿宋"/>
          <w:b/>
          <w:sz w:val="32"/>
          <w:szCs w:val="32"/>
        </w:rPr>
        <w:t>会议 ID：105 356 336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四、组织机构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指导</w:t>
      </w:r>
      <w:r>
        <w:rPr>
          <w:rFonts w:ascii="仿宋" w:hAnsi="仿宋" w:eastAsia="仿宋"/>
          <w:sz w:val="32"/>
          <w:szCs w:val="32"/>
        </w:rPr>
        <w:t>单位：</w:t>
      </w:r>
      <w:r>
        <w:rPr>
          <w:rFonts w:hint="eastAsia" w:ascii="仿宋" w:hAnsi="仿宋" w:eastAsia="仿宋"/>
          <w:sz w:val="32"/>
          <w:szCs w:val="32"/>
        </w:rPr>
        <w:t>河南省</w:t>
      </w:r>
      <w:r>
        <w:rPr>
          <w:rFonts w:ascii="仿宋" w:hAnsi="仿宋" w:eastAsia="仿宋"/>
          <w:sz w:val="32"/>
          <w:szCs w:val="32"/>
        </w:rPr>
        <w:t>科学技术厅</w:t>
      </w:r>
    </w:p>
    <w:p>
      <w:pPr>
        <w:pStyle w:val="6"/>
        <w:spacing w:line="360" w:lineRule="auto"/>
        <w:ind w:left="720"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郑州市</w:t>
      </w:r>
      <w:r>
        <w:rPr>
          <w:rFonts w:ascii="仿宋" w:hAnsi="仿宋" w:eastAsia="仿宋"/>
          <w:sz w:val="32"/>
          <w:szCs w:val="32"/>
        </w:rPr>
        <w:t>人民政府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科学院过程工程研究所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/>
          <w:sz w:val="32"/>
          <w:szCs w:val="32"/>
        </w:rPr>
        <w:t>办</w:t>
      </w:r>
      <w:r>
        <w:rPr>
          <w:rFonts w:ascii="仿宋" w:hAnsi="仿宋" w:eastAsia="仿宋"/>
          <w:sz w:val="32"/>
          <w:szCs w:val="32"/>
        </w:rPr>
        <w:t>单位：郑州市科</w:t>
      </w:r>
      <w:r>
        <w:rPr>
          <w:rFonts w:hint="eastAsia" w:ascii="仿宋" w:hAnsi="仿宋" w:eastAsia="仿宋"/>
          <w:sz w:val="32"/>
          <w:szCs w:val="32"/>
          <w:lang w:eastAsia="zh-CN"/>
        </w:rPr>
        <w:t>学</w:t>
      </w:r>
      <w:r>
        <w:rPr>
          <w:rFonts w:ascii="仿宋" w:hAnsi="仿宋" w:eastAsia="仿宋"/>
          <w:sz w:val="32"/>
          <w:szCs w:val="32"/>
        </w:rPr>
        <w:t>技</w:t>
      </w:r>
      <w:r>
        <w:rPr>
          <w:rFonts w:hint="eastAsia" w:ascii="仿宋" w:hAnsi="仿宋" w:eastAsia="仿宋"/>
          <w:sz w:val="32"/>
          <w:szCs w:val="32"/>
          <w:lang w:eastAsia="zh-CN"/>
        </w:rPr>
        <w:t>术</w:t>
      </w:r>
      <w:r>
        <w:rPr>
          <w:rFonts w:ascii="仿宋" w:hAnsi="仿宋" w:eastAsia="仿宋"/>
          <w:sz w:val="32"/>
          <w:szCs w:val="32"/>
        </w:rPr>
        <w:t>局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金水区</w:t>
      </w:r>
      <w:r>
        <w:rPr>
          <w:rFonts w:ascii="仿宋" w:hAnsi="仿宋" w:eastAsia="仿宋"/>
          <w:sz w:val="32"/>
          <w:szCs w:val="32"/>
        </w:rPr>
        <w:t>人民政府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pacing w:val="-3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ascii="仿宋" w:hAnsi="仿宋" w:eastAsia="仿宋"/>
          <w:spacing w:val="-20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32"/>
          <w:sz w:val="32"/>
          <w:szCs w:val="32"/>
        </w:rPr>
        <w:t>郑州</w:t>
      </w:r>
      <w:r>
        <w:rPr>
          <w:rFonts w:ascii="仿宋" w:hAnsi="仿宋" w:eastAsia="仿宋"/>
          <w:spacing w:val="-32"/>
          <w:sz w:val="32"/>
          <w:szCs w:val="32"/>
        </w:rPr>
        <w:t>中科新兴产业技术研究院</w:t>
      </w:r>
      <w:r>
        <w:rPr>
          <w:rFonts w:hint="eastAsia" w:ascii="仿宋" w:hAnsi="仿宋" w:eastAsia="仿宋"/>
          <w:spacing w:val="-32"/>
          <w:sz w:val="32"/>
          <w:szCs w:val="32"/>
        </w:rPr>
        <w:t>（中科院</w:t>
      </w:r>
      <w:r>
        <w:rPr>
          <w:rFonts w:ascii="仿宋" w:hAnsi="仿宋" w:eastAsia="仿宋"/>
          <w:spacing w:val="-32"/>
          <w:sz w:val="32"/>
          <w:szCs w:val="32"/>
        </w:rPr>
        <w:t>过程所郑州分所</w:t>
      </w:r>
      <w:r>
        <w:rPr>
          <w:rFonts w:hint="eastAsia" w:ascii="仿宋" w:hAnsi="仿宋" w:eastAsia="仿宋"/>
          <w:spacing w:val="-32"/>
          <w:sz w:val="32"/>
          <w:szCs w:val="32"/>
        </w:rPr>
        <w:t>）</w:t>
      </w:r>
    </w:p>
    <w:p>
      <w:pPr>
        <w:spacing w:line="360" w:lineRule="auto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</w:t>
      </w:r>
      <w:r>
        <w:rPr>
          <w:rFonts w:ascii="仿宋" w:hAnsi="仿宋" w:eastAsia="仿宋"/>
          <w:sz w:val="32"/>
          <w:szCs w:val="32"/>
        </w:rPr>
        <w:t>单位：</w:t>
      </w:r>
      <w:r>
        <w:rPr>
          <w:rFonts w:hint="eastAsia" w:ascii="仿宋" w:hAnsi="仿宋" w:eastAsia="仿宋"/>
          <w:sz w:val="32"/>
          <w:szCs w:val="32"/>
        </w:rPr>
        <w:t>河南省</w:t>
      </w:r>
      <w:r>
        <w:rPr>
          <w:rFonts w:ascii="仿宋" w:hAnsi="仿宋" w:eastAsia="仿宋"/>
          <w:sz w:val="32"/>
          <w:szCs w:val="32"/>
        </w:rPr>
        <w:t>生产力促进中心</w:t>
      </w:r>
    </w:p>
    <w:p>
      <w:pPr>
        <w:spacing w:line="360" w:lineRule="auto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</w:t>
      </w:r>
      <w:r>
        <w:rPr>
          <w:rFonts w:ascii="仿宋" w:hAnsi="仿宋" w:eastAsia="仿宋"/>
          <w:sz w:val="32"/>
          <w:szCs w:val="32"/>
        </w:rPr>
        <w:t>金水</w:t>
      </w:r>
      <w:r>
        <w:rPr>
          <w:rFonts w:hint="eastAsia" w:ascii="仿宋" w:hAnsi="仿宋" w:eastAsia="仿宋"/>
          <w:sz w:val="32"/>
          <w:szCs w:val="32"/>
        </w:rPr>
        <w:t>科教</w:t>
      </w:r>
      <w:r>
        <w:rPr>
          <w:rFonts w:ascii="仿宋" w:hAnsi="仿宋" w:eastAsia="仿宋"/>
          <w:sz w:val="32"/>
          <w:szCs w:val="32"/>
        </w:rPr>
        <w:t>园区管委会</w:t>
      </w:r>
    </w:p>
    <w:p>
      <w:pPr>
        <w:spacing w:line="360" w:lineRule="auto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郑州</w:t>
      </w:r>
      <w:r>
        <w:rPr>
          <w:rFonts w:ascii="仿宋" w:hAnsi="仿宋" w:eastAsia="仿宋"/>
          <w:sz w:val="32"/>
          <w:szCs w:val="32"/>
        </w:rPr>
        <w:t>新兴产业技术研究促进中心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五、参加人员</w:t>
      </w:r>
      <w:r>
        <w:rPr>
          <w:rFonts w:hint="eastAsia" w:ascii="仿宋" w:hAnsi="仿宋" w:eastAsia="仿宋"/>
          <w:b/>
          <w:sz w:val="32"/>
          <w:szCs w:val="32"/>
        </w:rPr>
        <w:t xml:space="preserve">   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科技管理部门、科研机构、科技园区、高校、企业等单位代表。会议不设人数限制，不收取会议费。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六、报名方式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请于4月1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日前将参会回执发送至邮箱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cyzx139@163.com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七、联系方式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</w:t>
      </w:r>
      <w:r>
        <w:rPr>
          <w:rFonts w:ascii="仿宋" w:hAnsi="仿宋" w:eastAsia="仿宋"/>
          <w:sz w:val="32"/>
          <w:szCs w:val="32"/>
        </w:rPr>
        <w:t>新兴产业技术研究促进中心</w:t>
      </w:r>
    </w:p>
    <w:p>
      <w:pPr>
        <w:numPr>
          <w:numId w:val="0"/>
        </w:numPr>
        <w:spacing w:line="360" w:lineRule="auto"/>
        <w:rPr>
          <w:rFonts w:hint="default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郭欢  0371-67183198/13733837630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市科技局院校合作处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0371-67180672/17630014966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八、会议技术保障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</w:t>
      </w:r>
      <w:r>
        <w:rPr>
          <w:rFonts w:ascii="仿宋" w:hAnsi="仿宋" w:eastAsia="仿宋"/>
          <w:sz w:val="32"/>
          <w:szCs w:val="32"/>
        </w:rPr>
        <w:t>中科新兴产业技术研究院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Style w:val="5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u w:val="none"/>
        </w:rPr>
        <w:t>张昕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u w:val="none"/>
        </w:rPr>
        <w:t xml:space="preserve">  </w:t>
      </w:r>
      <w:r>
        <w:rPr>
          <w:rStyle w:val="5"/>
          <w:rFonts w:ascii="仿宋" w:hAnsi="仿宋" w:eastAsia="仿宋"/>
          <w:color w:val="000000"/>
          <w:sz w:val="32"/>
          <w:szCs w:val="32"/>
          <w:u w:val="none"/>
        </w:rPr>
        <w:t>0371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u w:val="none"/>
        </w:rPr>
        <w:t>-</w:t>
      </w:r>
      <w:r>
        <w:rPr>
          <w:rStyle w:val="5"/>
          <w:rFonts w:ascii="仿宋" w:hAnsi="仿宋" w:eastAsia="仿宋"/>
          <w:color w:val="000000"/>
          <w:sz w:val="32"/>
          <w:szCs w:val="32"/>
          <w:u w:val="none"/>
        </w:rPr>
        <w:t>66683507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u w:val="none"/>
        </w:rPr>
        <w:t>/18042673161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参会回执表</w:t>
      </w:r>
    </w:p>
    <w:p>
      <w:pPr>
        <w:spacing w:line="360" w:lineRule="auto"/>
        <w:ind w:firstLine="1619" w:firstLineChars="50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会议内容及日程安排</w:t>
      </w:r>
    </w:p>
    <w:p>
      <w:pPr>
        <w:spacing w:line="360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腾讯会议软件操作指南</w:t>
      </w:r>
    </w:p>
    <w:p>
      <w:pPr>
        <w:spacing w:line="360" w:lineRule="auto"/>
        <w:ind w:firstLine="1600" w:firstLineChars="5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2020年3月30日</w:t>
      </w: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312" w:lineRule="auto"/>
        <w:jc w:val="center"/>
        <w:rPr>
          <w:rFonts w:ascii="黑体" w:hAnsi="黑体" w:eastAsia="黑体" w:cs="Times New Roman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</w:rPr>
        <w:t>2020中国郑州绿色技术成果线上对接会</w:t>
      </w:r>
    </w:p>
    <w:p>
      <w:pPr>
        <w:widowControl/>
        <w:spacing w:before="100" w:beforeAutospacing="1" w:after="100" w:afterAutospacing="1" w:line="312" w:lineRule="auto"/>
        <w:jc w:val="center"/>
        <w:rPr>
          <w:rFonts w:ascii="黑体" w:hAnsi="黑体" w:eastAsia="黑体" w:cs="Times New Roman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</w:rPr>
        <w:t>参会回执表</w:t>
      </w:r>
    </w:p>
    <w:tbl>
      <w:tblPr>
        <w:tblW w:w="90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877"/>
        <w:gridCol w:w="1446"/>
        <w:gridCol w:w="834"/>
        <w:gridCol w:w="1458"/>
        <w:gridCol w:w="1245"/>
        <w:gridCol w:w="1245"/>
        <w:gridCol w:w="1245"/>
      </w:tblGrid>
      <w:tr>
        <w:trPr>
          <w:trHeight w:val="658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32"/>
                <w:szCs w:val="32"/>
              </w:rPr>
              <w:t>技术需求</w:t>
            </w:r>
          </w:p>
        </w:tc>
      </w:tr>
      <w:tr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rPr>
          <w:trHeight w:val="676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hAnsi="仿宋" w:eastAsia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numPr>
          <w:numId w:val="0"/>
        </w:numPr>
        <w:spacing w:line="360" w:lineRule="auto"/>
        <w:ind w:firstLine="640" w:firstLineChars="200"/>
        <w:rPr>
          <w:rFonts w:hint="default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请于4月16日前将参会回执发送至邮箱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cyzx139@163.com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widowControl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会议内容及日程安排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一、会议内容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技术成果</w:t>
      </w:r>
      <w:r>
        <w:rPr>
          <w:rFonts w:ascii="仿宋" w:hAnsi="仿宋" w:eastAsia="仿宋"/>
          <w:sz w:val="32"/>
          <w:szCs w:val="32"/>
        </w:rPr>
        <w:t>发布领域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绿色工艺相关：催化剂设计改型</w:t>
      </w:r>
      <w:r>
        <w:rPr>
          <w:rFonts w:ascii="仿宋" w:hAnsi="仿宋" w:eastAsia="仿宋"/>
          <w:sz w:val="32"/>
          <w:szCs w:val="32"/>
        </w:rPr>
        <w:t>，合成路线</w:t>
      </w:r>
      <w:r>
        <w:rPr>
          <w:rFonts w:hint="eastAsia" w:ascii="仿宋" w:hAnsi="仿宋" w:eastAsia="仿宋"/>
          <w:sz w:val="32"/>
          <w:szCs w:val="32"/>
        </w:rPr>
        <w:t>变革，</w:t>
      </w:r>
      <w:r>
        <w:rPr>
          <w:rFonts w:ascii="仿宋" w:hAnsi="仿宋" w:eastAsia="仿宋"/>
          <w:sz w:val="32"/>
          <w:szCs w:val="32"/>
        </w:rPr>
        <w:t>节能增效。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</w:t>
      </w:r>
      <w:r>
        <w:rPr>
          <w:rFonts w:ascii="仿宋" w:hAnsi="仿宋" w:eastAsia="仿宋"/>
          <w:sz w:val="32"/>
          <w:szCs w:val="32"/>
        </w:rPr>
        <w:t>保</w:t>
      </w:r>
      <w:r>
        <w:rPr>
          <w:rFonts w:hint="eastAsia" w:ascii="仿宋" w:hAnsi="仿宋" w:eastAsia="仿宋"/>
          <w:sz w:val="32"/>
          <w:szCs w:val="32"/>
        </w:rPr>
        <w:t>技术相关：</w:t>
      </w:r>
      <w:r>
        <w:rPr>
          <w:rFonts w:ascii="仿宋" w:hAnsi="仿宋" w:eastAsia="仿宋"/>
          <w:sz w:val="32"/>
          <w:szCs w:val="32"/>
        </w:rPr>
        <w:t>固废</w:t>
      </w:r>
      <w:r>
        <w:rPr>
          <w:rFonts w:hint="eastAsia" w:ascii="仿宋" w:hAnsi="仿宋" w:eastAsia="仿宋"/>
          <w:sz w:val="32"/>
          <w:szCs w:val="32"/>
        </w:rPr>
        <w:t>资源</w:t>
      </w:r>
      <w:r>
        <w:rPr>
          <w:rFonts w:ascii="仿宋" w:hAnsi="仿宋" w:eastAsia="仿宋"/>
          <w:sz w:val="32"/>
          <w:szCs w:val="32"/>
        </w:rPr>
        <w:t>化，</w:t>
      </w:r>
      <w:r>
        <w:rPr>
          <w:rFonts w:hint="eastAsia" w:ascii="仿宋" w:hAnsi="仿宋" w:eastAsia="仿宋"/>
          <w:sz w:val="32"/>
          <w:szCs w:val="32"/>
        </w:rPr>
        <w:t>水</w:t>
      </w:r>
      <w:r>
        <w:rPr>
          <w:rFonts w:ascii="仿宋" w:hAnsi="仿宋" w:eastAsia="仿宋"/>
          <w:sz w:val="32"/>
          <w:szCs w:val="32"/>
        </w:rPr>
        <w:t>处理，</w:t>
      </w:r>
      <w:r>
        <w:rPr>
          <w:rFonts w:hint="eastAsia" w:ascii="仿宋" w:hAnsi="仿宋" w:eastAsia="仿宋"/>
          <w:sz w:val="32"/>
          <w:szCs w:val="32"/>
        </w:rPr>
        <w:t>气体</w:t>
      </w:r>
      <w:r>
        <w:rPr>
          <w:rFonts w:ascii="仿宋" w:hAnsi="仿宋" w:eastAsia="仿宋"/>
          <w:sz w:val="32"/>
          <w:szCs w:val="32"/>
        </w:rPr>
        <w:t>分离。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精细化工相关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高</w:t>
      </w:r>
      <w:r>
        <w:rPr>
          <w:rFonts w:ascii="仿宋" w:hAnsi="仿宋" w:eastAsia="仿宋"/>
          <w:sz w:val="32"/>
          <w:szCs w:val="32"/>
        </w:rPr>
        <w:t>附加值新产品。</w:t>
      </w:r>
    </w:p>
    <w:p>
      <w:pPr>
        <w:pStyle w:val="6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：储能材料，高分子材料，生物材料，无机材料等。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项目咨询及技术对接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分会场采用不同的腾讯视频会议I</w:t>
      </w:r>
      <w:r>
        <w:rPr>
          <w:rFonts w:ascii="仿宋" w:hAnsi="仿宋" w:eastAsia="仿宋"/>
          <w:sz w:val="32"/>
          <w:szCs w:val="32"/>
        </w:rPr>
        <w:t>D</w:t>
      </w:r>
      <w:r>
        <w:rPr>
          <w:rFonts w:hint="eastAsia" w:ascii="仿宋" w:hAnsi="仿宋" w:eastAsia="仿宋"/>
          <w:sz w:val="32"/>
          <w:szCs w:val="32"/>
        </w:rPr>
        <w:t>，分别进行相关专业技术领域内的项目咨询及对接。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二、日程安排</w:t>
      </w:r>
    </w:p>
    <w:tbl>
      <w:tblPr>
        <w:tblW w:w="7383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55"/>
        <w:gridCol w:w="3985"/>
      </w:tblGrid>
      <w:tr>
        <w:trPr>
          <w:trHeight w:val="24" w:hRule="atLeast"/>
        </w:trPr>
        <w:tc>
          <w:tcPr>
            <w:tcW w:w="7383" w:type="dxa"/>
            <w:gridSpan w:val="3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会议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日程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安排</w:t>
            </w:r>
          </w:p>
        </w:tc>
      </w:tr>
      <w:tr>
        <w:trPr>
          <w:trHeight w:val="24" w:hRule="atLeast"/>
        </w:trPr>
        <w:tc>
          <w:tcPr>
            <w:tcW w:w="1543" w:type="dxa"/>
            <w:shd w:val="clear" w:color="auto" w:fill="F1F1F1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日期</w:t>
            </w:r>
          </w:p>
        </w:tc>
        <w:tc>
          <w:tcPr>
            <w:tcW w:w="1855" w:type="dxa"/>
            <w:shd w:val="clear" w:color="auto" w:fill="F1F1F1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3985" w:type="dxa"/>
            <w:shd w:val="clear" w:color="auto" w:fill="F1F1F1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</w:tr>
      <w:tr>
        <w:trPr>
          <w:trHeight w:val="24" w:hRule="atLeast"/>
        </w:trPr>
        <w:tc>
          <w:tcPr>
            <w:tcW w:w="1543" w:type="dxa"/>
            <w:vMerge w:val="restart"/>
            <w:vAlign w:val="top"/>
          </w:tcPr>
          <w:p>
            <w:pPr>
              <w:pStyle w:val="6"/>
              <w:spacing w:line="360" w:lineRule="auto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4月20日</w:t>
            </w:r>
          </w:p>
        </w:tc>
        <w:tc>
          <w:tcPr>
            <w:tcW w:w="185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8:30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-09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:00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参会者入场调试</w:t>
            </w:r>
          </w:p>
        </w:tc>
      </w:tr>
      <w:tr>
        <w:trPr>
          <w:trHeight w:val="24" w:hRule="atLeast"/>
        </w:trPr>
        <w:tc>
          <w:tcPr>
            <w:tcW w:w="1543" w:type="dxa"/>
            <w:vMerge w:val="continue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9:00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-09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开幕式及领导致辞（主会场）</w:t>
            </w:r>
          </w:p>
        </w:tc>
      </w:tr>
      <w:tr>
        <w:trPr>
          <w:trHeight w:val="24" w:hRule="atLeast"/>
        </w:trPr>
        <w:tc>
          <w:tcPr>
            <w:tcW w:w="1543" w:type="dxa"/>
            <w:vMerge w:val="continue"/>
            <w:vAlign w:val="top"/>
          </w:tcPr>
          <w:p>
            <w:pPr>
              <w:pStyle w:val="6"/>
              <w:spacing w:line="360" w:lineRule="auto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9:30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-12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成果发布（主会场）</w:t>
            </w:r>
          </w:p>
        </w:tc>
      </w:tr>
      <w:tr>
        <w:trPr>
          <w:trHeight w:val="24" w:hRule="atLeast"/>
        </w:trPr>
        <w:tc>
          <w:tcPr>
            <w:tcW w:w="1543" w:type="dxa"/>
            <w:vMerge w:val="continue"/>
            <w:vAlign w:val="top"/>
          </w:tcPr>
          <w:p>
            <w:pPr>
              <w:pStyle w:val="6"/>
              <w:spacing w:line="360" w:lineRule="auto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:30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-12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咨询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及对接(各分会场)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腾讯会议软件操作指南</w:t>
      </w:r>
    </w:p>
    <w:p>
      <w:pPr>
        <w:spacing w:line="360" w:lineRule="auto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一、电脑客户端操作指引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ascii="仿宋" w:hAnsi="仿宋" w:eastAsia="仿宋" w:cs="Times New Roman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点击</w:t>
      </w:r>
      <w:r>
        <w:rPr>
          <w:rFonts w:ascii="仿宋" w:hAnsi="仿宋" w:eastAsia="仿宋"/>
          <w:color w:val="000000"/>
          <w:sz w:val="32"/>
          <w:szCs w:val="32"/>
        </w:rPr>
        <w:t>链接</w:t>
      </w:r>
      <w:r>
        <w:fldChar w:fldCharType="begin"/>
      </w:r>
      <w:r>
        <w:instrText xml:space="preserve"> HYPERLINK "https://meeting.tencent.com" </w:instrText>
      </w:r>
      <w:r>
        <w:fldChar w:fldCharType="separate"/>
      </w:r>
      <w:r>
        <w:rPr>
          <w:rStyle w:val="5"/>
          <w:rFonts w:ascii="仿宋" w:hAnsi="仿宋" w:eastAsia="仿宋" w:cs="Times New Roman"/>
          <w:color w:val="000000"/>
          <w:sz w:val="32"/>
          <w:szCs w:val="32"/>
        </w:rPr>
        <w:t>https://meeting.tencent.com</w:t>
      </w:r>
      <w:r>
        <w:rPr>
          <w:rFonts w:ascii="仿宋" w:hAnsi="仿宋" w:eastAsia="仿宋" w:cs="Times New Roman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color w:val="000000"/>
          <w:sz w:val="32"/>
          <w:szCs w:val="32"/>
          <w:u w:val="single"/>
        </w:rPr>
        <w:t>，</w:t>
      </w:r>
      <w:r>
        <w:rPr>
          <w:rFonts w:ascii="仿宋" w:hAnsi="仿宋" w:eastAsia="仿宋" w:cs="Times New Roman"/>
          <w:color w:val="000000"/>
          <w:sz w:val="32"/>
          <w:szCs w:val="32"/>
          <w:u w:val="single"/>
        </w:rPr>
        <w:t>进入腾讯会议主页；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2.</w:t>
      </w:r>
      <w:r>
        <w:rPr>
          <w:rFonts w:ascii="仿宋" w:hAnsi="仿宋" w:eastAsia="仿宋" w:cs="Times New Roman"/>
          <w:color w:val="000000"/>
          <w:sz w:val="32"/>
          <w:szCs w:val="32"/>
        </w:rPr>
        <w:t>点击网页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右上角</w:t>
      </w:r>
      <w:r>
        <w:rPr>
          <w:rFonts w:ascii="仿宋" w:hAnsi="仿宋" w:eastAsia="仿宋" w:cs="Times New Roman"/>
          <w:color w:val="000000"/>
          <w:sz w:val="32"/>
          <w:szCs w:val="32"/>
        </w:rPr>
        <w:t>“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加入</w:t>
      </w:r>
      <w:r>
        <w:rPr>
          <w:rFonts w:ascii="仿宋" w:hAnsi="仿宋" w:eastAsia="仿宋" w:cs="Times New Roman"/>
          <w:color w:val="000000"/>
          <w:sz w:val="32"/>
          <w:szCs w:val="32"/>
        </w:rPr>
        <w:t>会议”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功能</w:t>
      </w:r>
      <w:r>
        <w:rPr>
          <w:rFonts w:ascii="仿宋" w:hAnsi="仿宋" w:eastAsia="仿宋" w:cs="Times New Roman"/>
          <w:color w:val="000000"/>
          <w:sz w:val="32"/>
          <w:szCs w:val="32"/>
        </w:rPr>
        <w:t>按钮进入网页版，或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下载</w:t>
      </w:r>
      <w:r>
        <w:rPr>
          <w:rFonts w:ascii="仿宋" w:hAnsi="仿宋" w:eastAsia="仿宋" w:cs="Times New Roman"/>
          <w:color w:val="000000"/>
          <w:sz w:val="32"/>
          <w:szCs w:val="32"/>
        </w:rPr>
        <w:t>电脑版客户端，安装后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打开</w:t>
      </w:r>
      <w:r>
        <w:rPr>
          <w:rFonts w:ascii="仿宋" w:hAnsi="仿宋" w:eastAsia="仿宋" w:cs="Times New Roman"/>
          <w:color w:val="000000"/>
          <w:sz w:val="32"/>
          <w:szCs w:val="32"/>
        </w:rPr>
        <w:t>点击“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加入</w:t>
      </w:r>
      <w:r>
        <w:rPr>
          <w:rFonts w:ascii="仿宋" w:hAnsi="仿宋" w:eastAsia="仿宋" w:cs="Times New Roman"/>
          <w:color w:val="000000"/>
          <w:sz w:val="32"/>
          <w:szCs w:val="32"/>
        </w:rPr>
        <w:t>会议”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按钮</w:t>
      </w:r>
      <w:r>
        <w:rPr>
          <w:rFonts w:ascii="仿宋" w:hAnsi="仿宋" w:eastAsia="仿宋" w:cs="Times New Roman"/>
          <w:color w:val="000000"/>
          <w:sz w:val="32"/>
          <w:szCs w:val="32"/>
        </w:rPr>
        <w:t>；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3.</w:t>
      </w:r>
      <w:r>
        <w:rPr>
          <w:rFonts w:ascii="仿宋" w:hAnsi="仿宋" w:eastAsia="仿宋" w:cs="Times New Roman"/>
          <w:color w:val="000000"/>
          <w:sz w:val="32"/>
          <w:szCs w:val="32"/>
        </w:rPr>
        <w:t>输入会议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ID和</w:t>
      </w:r>
      <w:r>
        <w:rPr>
          <w:rFonts w:ascii="仿宋" w:hAnsi="仿宋" w:eastAsia="仿宋" w:cs="Times New Roman"/>
          <w:color w:val="000000"/>
          <w:sz w:val="32"/>
          <w:szCs w:val="32"/>
        </w:rPr>
        <w:t>会议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密码</w:t>
      </w:r>
      <w:r>
        <w:rPr>
          <w:rFonts w:ascii="仿宋" w:hAnsi="仿宋" w:eastAsia="仿宋" w:cs="Times New Roman"/>
          <w:color w:val="000000"/>
          <w:sz w:val="32"/>
          <w:szCs w:val="32"/>
        </w:rPr>
        <w:t>，点击“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加入</w:t>
      </w:r>
      <w:r>
        <w:rPr>
          <w:rFonts w:ascii="仿宋" w:hAnsi="仿宋" w:eastAsia="仿宋" w:cs="Times New Roman"/>
          <w:color w:val="000000"/>
          <w:sz w:val="32"/>
          <w:szCs w:val="32"/>
        </w:rPr>
        <w:t>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按钮；即进入在线</w:t>
      </w:r>
      <w:r>
        <w:rPr>
          <w:rFonts w:ascii="仿宋" w:hAnsi="仿宋" w:eastAsia="仿宋" w:cs="Times New Roman"/>
          <w:color w:val="000000"/>
          <w:sz w:val="32"/>
          <w:szCs w:val="32"/>
        </w:rPr>
        <w:t>会议界面。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二、手机客户端操作指引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1.</w:t>
      </w:r>
      <w:r>
        <w:rPr>
          <w:rFonts w:ascii="仿宋" w:hAnsi="仿宋" w:eastAsia="仿宋" w:cs="Times New Roman"/>
          <w:color w:val="000000"/>
          <w:sz w:val="32"/>
          <w:szCs w:val="32"/>
        </w:rPr>
        <w:t>手机用户在应用商店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或App </w:t>
      </w:r>
      <w:r>
        <w:rPr>
          <w:rFonts w:ascii="仿宋" w:hAnsi="仿宋" w:eastAsia="仿宋" w:cs="Times New Roman"/>
          <w:color w:val="000000"/>
          <w:sz w:val="32"/>
          <w:szCs w:val="32"/>
        </w:rPr>
        <w:t>Store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中</w:t>
      </w:r>
      <w:r>
        <w:rPr>
          <w:rFonts w:ascii="仿宋" w:hAnsi="仿宋" w:eastAsia="仿宋" w:cs="Times New Roman"/>
          <w:color w:val="000000"/>
          <w:sz w:val="32"/>
          <w:szCs w:val="32"/>
        </w:rPr>
        <w:t>搜索“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腾讯</w:t>
      </w:r>
      <w:r>
        <w:rPr>
          <w:rFonts w:ascii="仿宋" w:hAnsi="仿宋" w:eastAsia="仿宋" w:cs="Times New Roman"/>
          <w:color w:val="000000"/>
          <w:sz w:val="32"/>
          <w:szCs w:val="32"/>
        </w:rPr>
        <w:t>会议”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进行</w:t>
      </w:r>
      <w:r>
        <w:rPr>
          <w:rFonts w:ascii="仿宋" w:hAnsi="仿宋" w:eastAsia="仿宋" w:cs="Times New Roman"/>
          <w:color w:val="000000"/>
          <w:sz w:val="32"/>
          <w:szCs w:val="32"/>
        </w:rPr>
        <w:t>下载安装；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2.</w:t>
      </w:r>
      <w:r>
        <w:rPr>
          <w:rFonts w:ascii="仿宋" w:hAnsi="仿宋" w:eastAsia="仿宋" w:cs="Times New Roman"/>
          <w:color w:val="000000"/>
          <w:sz w:val="32"/>
          <w:szCs w:val="32"/>
        </w:rPr>
        <w:t>安装成功后，打开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APP，</w:t>
      </w:r>
      <w:r>
        <w:rPr>
          <w:rFonts w:ascii="仿宋" w:hAnsi="仿宋" w:eastAsia="仿宋" w:cs="Times New Roman"/>
          <w:color w:val="000000"/>
          <w:sz w:val="32"/>
          <w:szCs w:val="32"/>
        </w:rPr>
        <w:t>点击“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加入</w:t>
      </w:r>
      <w:r>
        <w:rPr>
          <w:rFonts w:ascii="仿宋" w:hAnsi="仿宋" w:eastAsia="仿宋" w:cs="Times New Roman"/>
          <w:color w:val="000000"/>
          <w:sz w:val="32"/>
          <w:szCs w:val="32"/>
        </w:rPr>
        <w:t>会议”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功能</w:t>
      </w:r>
      <w:r>
        <w:rPr>
          <w:rFonts w:ascii="仿宋" w:hAnsi="仿宋" w:eastAsia="仿宋" w:cs="Times New Roman"/>
          <w:color w:val="000000"/>
          <w:sz w:val="32"/>
          <w:szCs w:val="32"/>
        </w:rPr>
        <w:t>按钮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；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输入</w:t>
      </w:r>
      <w:r>
        <w:rPr>
          <w:rFonts w:ascii="仿宋" w:hAnsi="仿宋" w:eastAsia="仿宋" w:cs="Times New Roman"/>
          <w:color w:val="000000"/>
          <w:sz w:val="32"/>
          <w:szCs w:val="32"/>
        </w:rPr>
        <w:t>会议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ID和</w:t>
      </w:r>
      <w:r>
        <w:rPr>
          <w:rFonts w:ascii="仿宋" w:hAnsi="仿宋" w:eastAsia="仿宋" w:cs="Times New Roman"/>
          <w:color w:val="000000"/>
          <w:sz w:val="32"/>
          <w:szCs w:val="32"/>
        </w:rPr>
        <w:t>会议密码，并点击“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加入</w:t>
      </w:r>
      <w:r>
        <w:rPr>
          <w:rFonts w:ascii="仿宋" w:hAnsi="仿宋" w:eastAsia="仿宋" w:cs="Times New Roman"/>
          <w:color w:val="000000"/>
          <w:sz w:val="32"/>
          <w:szCs w:val="32"/>
        </w:rPr>
        <w:t>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按钮，</w:t>
      </w:r>
      <w:r>
        <w:rPr>
          <w:rFonts w:ascii="仿宋" w:hAnsi="仿宋" w:eastAsia="仿宋" w:cs="Times New Roman"/>
          <w:color w:val="000000"/>
          <w:sz w:val="32"/>
          <w:szCs w:val="32"/>
        </w:rPr>
        <w:t>即可进入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在线</w:t>
      </w:r>
      <w:r>
        <w:rPr>
          <w:rFonts w:ascii="仿宋" w:hAnsi="仿宋" w:eastAsia="仿宋" w:cs="Times New Roman"/>
          <w:color w:val="000000"/>
          <w:sz w:val="32"/>
          <w:szCs w:val="32"/>
        </w:rPr>
        <w:t>会议界面。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会议技术保障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</w:t>
      </w:r>
      <w:r>
        <w:rPr>
          <w:rFonts w:ascii="仿宋" w:hAnsi="仿宋" w:eastAsia="仿宋"/>
          <w:sz w:val="32"/>
          <w:szCs w:val="32"/>
        </w:rPr>
        <w:t>中科新兴产业技术研究院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Style w:val="5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/>
          <w:color w:val="000000"/>
          <w:sz w:val="32"/>
          <w:szCs w:val="32"/>
          <w:u w:val="none"/>
        </w:rPr>
        <w:t>张昕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u w:val="none"/>
        </w:rPr>
        <w:t xml:space="preserve">  </w:t>
      </w:r>
      <w:r>
        <w:rPr>
          <w:rStyle w:val="5"/>
          <w:rFonts w:ascii="仿宋" w:hAnsi="仿宋" w:eastAsia="仿宋"/>
          <w:color w:val="000000"/>
          <w:sz w:val="32"/>
          <w:szCs w:val="32"/>
          <w:u w:val="none"/>
        </w:rPr>
        <w:t>0371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u w:val="none"/>
        </w:rPr>
        <w:t>-</w:t>
      </w:r>
      <w:r>
        <w:rPr>
          <w:rStyle w:val="5"/>
          <w:rFonts w:ascii="仿宋" w:hAnsi="仿宋" w:eastAsia="仿宋"/>
          <w:color w:val="000000"/>
          <w:sz w:val="32"/>
          <w:szCs w:val="32"/>
          <w:u w:val="none"/>
        </w:rPr>
        <w:t>66683507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u w:val="none"/>
        </w:rPr>
        <w:t>/18042673161</w:t>
      </w:r>
    </w:p>
    <w:p>
      <w:pPr>
        <w:pStyle w:val="6"/>
        <w:numPr>
          <w:numId w:val="0"/>
        </w:numPr>
        <w:spacing w:line="360" w:lineRule="auto"/>
        <w:ind w:leftChars="0"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226</Words>
  <Characters>1291</Characters>
  <Lines>10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2020-03-09T01:26:00Z</dcterms:created>
  <dc:creator>unknown</dc:creator>
  <cp:lastModifiedBy>Lenovo</cp:lastModifiedBy>
  <dcterms:modified xsi:type="dcterms:W3CDTF">2020-04-01T06:08:30Z</dcterms:modified>
  <dc:title>关于组织参加“2020中国郑州绿色技术成果线上对接会”的通知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