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《郑州市推动新型研发机构高质量发展的管理办法》的起草说明</w:t>
      </w:r>
    </w:p>
    <w:p>
      <w:pPr>
        <w:keepNext w:val="0"/>
        <w:keepLines w:val="0"/>
        <w:pageBreakBefore w:val="0"/>
        <w:widowControl/>
        <w:kinsoku/>
        <w:wordWrap/>
        <w:overflowPunct/>
        <w:topLinePunct w:val="0"/>
        <w:autoSpaceDE/>
        <w:autoSpaceDN/>
        <w:bidi w:val="0"/>
        <w:spacing w:line="560" w:lineRule="exact"/>
        <w:textAlignment w:val="auto"/>
        <w:rPr>
          <w:rFonts w:hint="default" w:ascii="仿宋" w:hAnsi="仿宋" w:eastAsia="仿宋" w:cs="仿宋"/>
          <w:color w:val="auto"/>
          <w:sz w:val="32"/>
          <w:szCs w:val="32"/>
          <w:highlight w:val="none"/>
          <w:u w:val="none" w:color="auto"/>
          <w:lang w:eastAsia="zh-CN"/>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bCs/>
          <w:sz w:val="32"/>
          <w:szCs w:val="32"/>
          <w:highlight w:val="none"/>
        </w:rPr>
        <w:t>一、</w:t>
      </w:r>
      <w:r>
        <w:rPr>
          <w:rFonts w:hint="default" w:ascii="黑体" w:hAnsi="黑体" w:eastAsia="黑体" w:cs="黑体"/>
          <w:bCs/>
          <w:sz w:val="32"/>
          <w:szCs w:val="32"/>
          <w:highlight w:val="none"/>
        </w:rPr>
        <w:t>制定</w:t>
      </w:r>
      <w:r>
        <w:rPr>
          <w:rFonts w:hint="eastAsia" w:ascii="黑体" w:hAnsi="黑体" w:eastAsia="黑体" w:cs="黑体"/>
          <w:bCs/>
          <w:sz w:val="32"/>
          <w:szCs w:val="32"/>
          <w:highlight w:val="none"/>
        </w:rPr>
        <w:t>背景</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引进建设新型研发机构是弥补高端科技创新资源不足的重要举措，为贯彻落实市委十一届十三次</w:t>
      </w:r>
      <w:r>
        <w:rPr>
          <w:rFonts w:hint="default" w:ascii="仿宋" w:hAnsi="仿宋" w:eastAsia="仿宋" w:cs="仿宋"/>
          <w:color w:val="auto"/>
          <w:sz w:val="32"/>
          <w:szCs w:val="32"/>
          <w:highlight w:val="none"/>
          <w:lang w:eastAsia="zh-CN"/>
        </w:rPr>
        <w:t>全会</w:t>
      </w:r>
      <w:r>
        <w:rPr>
          <w:rFonts w:hint="eastAsia" w:ascii="仿宋" w:hAnsi="仿宋" w:eastAsia="仿宋" w:cs="仿宋"/>
          <w:color w:val="auto"/>
          <w:sz w:val="32"/>
          <w:szCs w:val="32"/>
          <w:highlight w:val="none"/>
          <w:lang w:eastAsia="zh-CN"/>
        </w:rPr>
        <w:t>关于</w:t>
      </w:r>
      <w:r>
        <w:rPr>
          <w:rFonts w:hint="default" w:ascii="仿宋" w:hAnsi="仿宋" w:eastAsia="仿宋" w:cs="仿宋"/>
          <w:color w:val="auto"/>
          <w:sz w:val="32"/>
          <w:szCs w:val="32"/>
          <w:highlight w:val="none"/>
          <w:lang w:eastAsia="zh-CN"/>
        </w:rPr>
        <w:t>引进</w:t>
      </w:r>
      <w:r>
        <w:rPr>
          <w:rFonts w:hint="eastAsia" w:ascii="仿宋" w:hAnsi="仿宋" w:eastAsia="仿宋" w:cs="仿宋"/>
          <w:color w:val="auto"/>
          <w:sz w:val="32"/>
          <w:szCs w:val="32"/>
          <w:highlight w:val="none"/>
          <w:lang w:eastAsia="zh-CN"/>
        </w:rPr>
        <w:t>大院名所的精神</w:t>
      </w:r>
      <w:r>
        <w:rPr>
          <w:rFonts w:hint="default" w:ascii="仿宋" w:hAnsi="仿宋" w:eastAsia="仿宋" w:cs="仿宋"/>
          <w:color w:val="auto"/>
          <w:sz w:val="32"/>
          <w:szCs w:val="32"/>
          <w:highlight w:val="none"/>
          <w:lang w:eastAsia="zh-CN"/>
        </w:rPr>
        <w:t>和要求</w:t>
      </w:r>
      <w:r>
        <w:rPr>
          <w:rFonts w:hint="eastAsia" w:ascii="仿宋" w:hAnsi="仿宋" w:eastAsia="仿宋" w:cs="仿宋"/>
          <w:color w:val="auto"/>
          <w:sz w:val="32"/>
          <w:szCs w:val="32"/>
          <w:highlight w:val="none"/>
          <w:lang w:eastAsia="zh-CN"/>
        </w:rPr>
        <w:t>，全市大力引进中科院系统院所、央企科研单位、双一流高校等</w:t>
      </w:r>
      <w:r>
        <w:rPr>
          <w:rFonts w:hint="default" w:ascii="仿宋" w:hAnsi="仿宋" w:eastAsia="仿宋" w:cs="仿宋"/>
          <w:color w:val="auto"/>
          <w:sz w:val="32"/>
          <w:szCs w:val="32"/>
          <w:highlight w:val="none"/>
          <w:lang w:eastAsia="zh-CN"/>
        </w:rPr>
        <w:t>高端创新资源</w:t>
      </w:r>
      <w:r>
        <w:rPr>
          <w:rFonts w:hint="eastAsia" w:ascii="仿宋" w:hAnsi="仿宋" w:eastAsia="仿宋" w:cs="仿宋"/>
          <w:color w:val="auto"/>
          <w:sz w:val="32"/>
          <w:szCs w:val="32"/>
          <w:highlight w:val="none"/>
          <w:lang w:eastAsia="zh-CN"/>
        </w:rPr>
        <w:t>在郑建设</w:t>
      </w:r>
      <w:r>
        <w:rPr>
          <w:rFonts w:hint="eastAsia" w:ascii="仿宋" w:hAnsi="仿宋" w:eastAsia="仿宋" w:cs="仿宋"/>
          <w:color w:val="auto"/>
          <w:sz w:val="32"/>
          <w:szCs w:val="32"/>
          <w:highlight w:val="none"/>
          <w:lang w:val="en-US" w:eastAsia="zh-CN"/>
        </w:rPr>
        <w:t>新型研发机构</w:t>
      </w:r>
      <w:r>
        <w:rPr>
          <w:rFonts w:hint="default"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为产业发展提供科技支撑</w:t>
      </w:r>
      <w:r>
        <w:rPr>
          <w:rFonts w:hint="default" w:ascii="仿宋" w:hAnsi="仿宋" w:eastAsia="仿宋" w:cs="仿宋"/>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2019年市政府办公厅出台了《郑州市新型研发机构建设管理办法》（郑政办〔2019〕24号），政策实施以来，取得了良好的成效。为进一步优化新型研发机构</w:t>
      </w:r>
      <w:r>
        <w:rPr>
          <w:rFonts w:hint="default" w:ascii="仿宋" w:hAnsi="仿宋" w:eastAsia="仿宋" w:cs="仿宋"/>
          <w:color w:val="auto"/>
          <w:sz w:val="32"/>
          <w:szCs w:val="32"/>
          <w:highlight w:val="none"/>
          <w:lang w:eastAsia="zh-CN"/>
        </w:rPr>
        <w:t>引进建设模式</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eastAsia="zh-CN"/>
        </w:rPr>
        <w:t>在</w:t>
      </w:r>
      <w:r>
        <w:rPr>
          <w:rFonts w:hint="eastAsia" w:ascii="仿宋" w:hAnsi="仿宋" w:eastAsia="仿宋" w:cs="仿宋"/>
          <w:color w:val="auto"/>
          <w:sz w:val="32"/>
          <w:szCs w:val="32"/>
          <w:highlight w:val="none"/>
          <w:lang w:val="en-US" w:eastAsia="zh-CN"/>
        </w:rPr>
        <w:t>不断</w:t>
      </w:r>
      <w:r>
        <w:rPr>
          <w:rFonts w:hint="default" w:ascii="仿宋" w:hAnsi="仿宋" w:eastAsia="仿宋" w:cs="仿宋"/>
          <w:color w:val="auto"/>
          <w:sz w:val="32"/>
          <w:szCs w:val="32"/>
          <w:highlight w:val="none"/>
          <w:lang w:eastAsia="zh-CN"/>
        </w:rPr>
        <w:t>学习借鉴</w:t>
      </w:r>
      <w:r>
        <w:rPr>
          <w:rFonts w:hint="eastAsia" w:ascii="仿宋" w:hAnsi="仿宋" w:eastAsia="仿宋" w:cs="仿宋"/>
          <w:color w:val="auto"/>
          <w:sz w:val="32"/>
          <w:szCs w:val="32"/>
          <w:highlight w:val="none"/>
          <w:lang w:eastAsia="zh-CN"/>
        </w:rPr>
        <w:t>先进地区经验做法</w:t>
      </w:r>
      <w:r>
        <w:rPr>
          <w:rFonts w:hint="default"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lang w:eastAsia="zh-CN"/>
        </w:rPr>
        <w:t>原办法的基础上，</w:t>
      </w:r>
      <w:r>
        <w:rPr>
          <w:rFonts w:hint="default" w:ascii="仿宋" w:hAnsi="仿宋" w:eastAsia="仿宋" w:cs="仿宋"/>
          <w:color w:val="auto"/>
          <w:sz w:val="32"/>
          <w:szCs w:val="32"/>
          <w:highlight w:val="none"/>
          <w:lang w:eastAsia="zh-CN"/>
        </w:rPr>
        <w:t>市科技局</w:t>
      </w:r>
      <w:r>
        <w:rPr>
          <w:rFonts w:hint="eastAsia" w:ascii="仿宋" w:hAnsi="仿宋" w:eastAsia="仿宋" w:cs="仿宋"/>
          <w:color w:val="auto"/>
          <w:sz w:val="32"/>
          <w:szCs w:val="32"/>
          <w:highlight w:val="none"/>
          <w:lang w:eastAsia="zh-CN"/>
        </w:rPr>
        <w:t>进一步研究起草了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郑州市</w:t>
      </w:r>
      <w:r>
        <w:rPr>
          <w:rFonts w:hint="eastAsia" w:ascii="仿宋" w:hAnsi="仿宋" w:eastAsia="仿宋" w:cs="仿宋"/>
          <w:color w:val="auto"/>
          <w:sz w:val="32"/>
          <w:szCs w:val="32"/>
          <w:highlight w:val="none"/>
        </w:rPr>
        <w:t>推动新型研发机构高质量发展的</w:t>
      </w:r>
      <w:r>
        <w:rPr>
          <w:rFonts w:hint="default" w:ascii="仿宋" w:hAnsi="仿宋" w:eastAsia="仿宋" w:cs="仿宋"/>
          <w:color w:val="auto"/>
          <w:sz w:val="32"/>
          <w:szCs w:val="32"/>
          <w:highlight w:val="none"/>
        </w:rPr>
        <w:t>管理办法</w:t>
      </w: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default" w:ascii="黑体" w:hAnsi="黑体" w:eastAsia="黑体" w:cs="黑体"/>
          <w:bCs/>
          <w:sz w:val="32"/>
          <w:szCs w:val="32"/>
          <w:highlight w:val="none"/>
          <w:lang w:eastAsia="zh-CN"/>
        </w:rPr>
        <w:t>二、制定依据</w:t>
      </w:r>
      <w:r>
        <w:rPr>
          <w:rFonts w:hint="eastAsia" w:ascii="黑体" w:hAnsi="黑体" w:eastAsia="黑体" w:cs="黑体"/>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12" w:rightChars="6" w:firstLine="640" w:firstLineChars="200"/>
        <w:jc w:val="left"/>
        <w:textAlignment w:val="auto"/>
        <w:rPr>
          <w:rFonts w:hint="default" w:ascii="黑体" w:hAnsi="黑体" w:eastAsia="黑体" w:cs="黑体"/>
          <w:bCs/>
          <w:sz w:val="32"/>
          <w:szCs w:val="32"/>
          <w:highlight w:val="none"/>
          <w:lang w:eastAsia="zh-CN"/>
        </w:rPr>
      </w:pPr>
      <w:r>
        <w:rPr>
          <w:rFonts w:hint="eastAsia" w:ascii="仿宋" w:hAnsi="仿宋" w:eastAsia="仿宋" w:cs="仿宋"/>
          <w:color w:val="auto"/>
          <w:sz w:val="32"/>
          <w:szCs w:val="32"/>
          <w:highlight w:val="none"/>
          <w:u w:val="none" w:color="auto"/>
          <w:lang w:eastAsia="zh-CN"/>
        </w:rPr>
        <w:t>《关于促进新型研发机构发展的指导意见》（国科发政〔</w:t>
      </w:r>
      <w:r>
        <w:rPr>
          <w:rFonts w:hint="eastAsia" w:ascii="仿宋" w:hAnsi="仿宋" w:eastAsia="仿宋" w:cs="仿宋"/>
          <w:color w:val="auto"/>
          <w:sz w:val="32"/>
          <w:szCs w:val="32"/>
          <w:highlight w:val="none"/>
          <w:u w:val="none" w:color="auto"/>
          <w:lang w:val="en-US" w:eastAsia="zh-CN"/>
        </w:rPr>
        <w:t>2019</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313号</w:t>
      </w:r>
      <w:r>
        <w:rPr>
          <w:rFonts w:hint="eastAsia" w:ascii="仿宋" w:hAnsi="仿宋" w:eastAsia="仿宋" w:cs="仿宋"/>
          <w:color w:val="auto"/>
          <w:sz w:val="32"/>
          <w:szCs w:val="32"/>
          <w:highlight w:val="none"/>
          <w:u w:val="none" w:color="auto"/>
          <w:lang w:eastAsia="zh-CN"/>
        </w:rPr>
        <w:t>）</w:t>
      </w:r>
      <w:r>
        <w:rPr>
          <w:rFonts w:hint="default"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eastAsia="zh-CN"/>
        </w:rPr>
        <w:t>《中共郑州市委</w:t>
      </w:r>
      <w:r>
        <w:rPr>
          <w:rFonts w:hint="eastAsia" w:ascii="仿宋" w:hAnsi="仿宋" w:eastAsia="仿宋" w:cs="仿宋"/>
          <w:color w:val="auto"/>
          <w:sz w:val="32"/>
          <w:szCs w:val="32"/>
          <w:highlight w:val="none"/>
          <w:u w:val="none" w:color="auto"/>
          <w:lang w:val="en-US" w:eastAsia="zh-CN"/>
        </w:rPr>
        <w:t xml:space="preserve"> 郑州市人民政府</w:t>
      </w:r>
      <w:r>
        <w:rPr>
          <w:rFonts w:hint="eastAsia" w:ascii="仿宋" w:hAnsi="仿宋" w:eastAsia="仿宋" w:cs="仿宋"/>
          <w:color w:val="auto"/>
          <w:sz w:val="32"/>
          <w:szCs w:val="32"/>
          <w:highlight w:val="none"/>
          <w:u w:val="none" w:color="auto"/>
          <w:lang w:eastAsia="zh-CN"/>
        </w:rPr>
        <w:t>关于全面加快科技创新推动经济高质量发展的若干意见》</w:t>
      </w:r>
      <w:r>
        <w:rPr>
          <w:rFonts w:hint="default" w:ascii="仿宋" w:hAnsi="仿宋" w:eastAsia="仿宋" w:cs="仿宋"/>
          <w:color w:val="auto"/>
          <w:sz w:val="32"/>
          <w:szCs w:val="32"/>
          <w:highlight w:val="none"/>
          <w:u w:val="none" w:color="auto"/>
          <w:lang w:eastAsia="zh-CN"/>
        </w:rPr>
        <w:t>（</w:t>
      </w:r>
      <w:r>
        <w:rPr>
          <w:rFonts w:hint="eastAsia" w:ascii="仿宋" w:hAnsi="仿宋" w:eastAsia="仿宋" w:cs="仿宋"/>
          <w:sz w:val="32"/>
          <w:szCs w:val="32"/>
          <w:lang w:eastAsia="zh-CN"/>
        </w:rPr>
        <w:t>郑发〔2019〕</w:t>
      </w:r>
      <w:r>
        <w:rPr>
          <w:rFonts w:hint="eastAsia" w:ascii="仿宋" w:hAnsi="仿宋" w:eastAsia="仿宋" w:cs="仿宋"/>
          <w:sz w:val="32"/>
          <w:szCs w:val="32"/>
          <w:lang w:val="en-US" w:eastAsia="zh-CN"/>
        </w:rPr>
        <w:t>4号</w:t>
      </w:r>
      <w:r>
        <w:rPr>
          <w:rFonts w:hint="default" w:ascii="仿宋" w:hAnsi="仿宋" w:eastAsia="仿宋" w:cs="仿宋"/>
          <w:color w:val="auto"/>
          <w:sz w:val="32"/>
          <w:szCs w:val="32"/>
          <w:highlight w:val="none"/>
          <w:u w:val="none" w:color="auto"/>
          <w:lang w:eastAsia="zh-CN"/>
        </w:rPr>
        <w:t>）等。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default" w:ascii="黑体" w:hAnsi="黑体" w:eastAsia="黑体" w:cs="黑体"/>
          <w:bCs/>
          <w:sz w:val="32"/>
          <w:szCs w:val="32"/>
          <w:highlight w:val="none"/>
        </w:rPr>
        <w:t>三</w:t>
      </w:r>
      <w:r>
        <w:rPr>
          <w:rFonts w:hint="eastAsia" w:ascii="黑体" w:hAnsi="黑体" w:eastAsia="黑体" w:cs="黑体"/>
          <w:bCs/>
          <w:sz w:val="32"/>
          <w:szCs w:val="32"/>
          <w:highlight w:val="none"/>
        </w:rPr>
        <w:t>、主要内容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rPr>
        <w:t>该办法</w:t>
      </w:r>
      <w:r>
        <w:rPr>
          <w:rFonts w:hint="eastAsia" w:ascii="仿宋" w:hAnsi="仿宋" w:eastAsia="仿宋" w:cs="仿宋"/>
          <w:color w:val="auto"/>
          <w:sz w:val="32"/>
          <w:szCs w:val="32"/>
          <w:highlight w:val="none"/>
          <w:lang w:eastAsia="zh-CN"/>
        </w:rPr>
        <w:t>对</w:t>
      </w:r>
      <w:r>
        <w:rPr>
          <w:rFonts w:hint="default" w:ascii="仿宋" w:hAnsi="仿宋" w:eastAsia="仿宋" w:cs="仿宋"/>
          <w:color w:val="auto"/>
          <w:sz w:val="32"/>
          <w:szCs w:val="32"/>
          <w:highlight w:val="none"/>
        </w:rPr>
        <w:t>新型研发机构的相关支持政策进行了</w:t>
      </w:r>
      <w:r>
        <w:rPr>
          <w:rFonts w:hint="eastAsia" w:ascii="仿宋" w:hAnsi="仿宋" w:eastAsia="仿宋" w:cs="仿宋"/>
          <w:color w:val="auto"/>
          <w:sz w:val="32"/>
          <w:szCs w:val="32"/>
          <w:highlight w:val="none"/>
          <w:lang w:eastAsia="zh-CN"/>
        </w:rPr>
        <w:t>完善，</w:t>
      </w:r>
      <w:r>
        <w:rPr>
          <w:rFonts w:hint="default"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lang w:eastAsia="zh-CN"/>
        </w:rPr>
        <w:t>“市区共建、产业导向、择优支持”</w:t>
      </w:r>
      <w:r>
        <w:rPr>
          <w:rFonts w:hint="default"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eastAsia="zh-CN"/>
        </w:rPr>
        <w:t>原则，建立</w:t>
      </w:r>
      <w:r>
        <w:rPr>
          <w:rFonts w:hint="default" w:ascii="仿宋" w:hAnsi="仿宋" w:eastAsia="仿宋" w:cs="仿宋"/>
          <w:color w:val="auto"/>
          <w:sz w:val="32"/>
          <w:szCs w:val="32"/>
          <w:highlight w:val="none"/>
        </w:rPr>
        <w:t>市区联动</w:t>
      </w:r>
      <w:r>
        <w:rPr>
          <w:rFonts w:hint="eastAsia" w:ascii="仿宋" w:hAnsi="仿宋" w:eastAsia="仿宋" w:cs="仿宋"/>
          <w:color w:val="auto"/>
          <w:sz w:val="32"/>
          <w:szCs w:val="32"/>
          <w:highlight w:val="none"/>
          <w:lang w:eastAsia="zh-CN"/>
        </w:rPr>
        <w:t>的共建机制</w:t>
      </w:r>
      <w:r>
        <w:rPr>
          <w:rFonts w:hint="default" w:ascii="仿宋" w:hAnsi="仿宋" w:eastAsia="仿宋" w:cs="仿宋"/>
          <w:color w:val="auto"/>
          <w:sz w:val="32"/>
          <w:szCs w:val="32"/>
          <w:highlight w:val="none"/>
        </w:rPr>
        <w:t>、引进建设</w:t>
      </w:r>
      <w:r>
        <w:rPr>
          <w:rFonts w:hint="default" w:ascii="仿宋" w:hAnsi="仿宋" w:eastAsia="仿宋" w:cs="仿宋"/>
          <w:color w:val="auto"/>
          <w:sz w:val="32"/>
          <w:szCs w:val="32"/>
          <w:highlight w:val="none"/>
          <w:lang w:eastAsia="zh-CN"/>
        </w:rPr>
        <w:t>类</w:t>
      </w:r>
      <w:r>
        <w:rPr>
          <w:rFonts w:hint="default" w:ascii="仿宋" w:hAnsi="仿宋" w:eastAsia="仿宋" w:cs="仿宋"/>
          <w:color w:val="auto"/>
          <w:sz w:val="32"/>
          <w:szCs w:val="32"/>
          <w:highlight w:val="none"/>
        </w:rPr>
        <w:t>新型研发机构试行“</w:t>
      </w:r>
      <w:r>
        <w:rPr>
          <w:rFonts w:hint="eastAsia" w:ascii="仿宋" w:hAnsi="仿宋" w:eastAsia="仿宋" w:cs="仿宋"/>
          <w:color w:val="auto"/>
          <w:sz w:val="32"/>
          <w:szCs w:val="32"/>
          <w:highlight w:val="none"/>
          <w:lang w:eastAsia="zh-CN"/>
        </w:rPr>
        <w:t>研究院</w:t>
      </w:r>
      <w:r>
        <w:rPr>
          <w:rFonts w:hint="eastAsia" w:ascii="仿宋" w:hAnsi="仿宋" w:eastAsia="仿宋" w:cs="仿宋"/>
          <w:color w:val="auto"/>
          <w:sz w:val="32"/>
          <w:szCs w:val="32"/>
          <w:highlight w:val="none"/>
          <w:lang w:val="en-US" w:eastAsia="zh-CN"/>
        </w:rPr>
        <w:t>+运营公司</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的</w:t>
      </w:r>
      <w:r>
        <w:rPr>
          <w:rFonts w:hint="default" w:ascii="仿宋" w:hAnsi="仿宋" w:eastAsia="仿宋" w:cs="仿宋"/>
          <w:color w:val="auto"/>
          <w:sz w:val="32"/>
          <w:szCs w:val="32"/>
          <w:highlight w:val="none"/>
          <w:lang w:eastAsia="zh-CN"/>
        </w:rPr>
        <w:t>建设</w:t>
      </w:r>
      <w:r>
        <w:rPr>
          <w:rFonts w:hint="eastAsia" w:ascii="仿宋" w:hAnsi="仿宋" w:eastAsia="仿宋" w:cs="仿宋"/>
          <w:color w:val="auto"/>
          <w:sz w:val="32"/>
          <w:szCs w:val="32"/>
          <w:highlight w:val="none"/>
          <w:lang w:eastAsia="zh-CN"/>
        </w:rPr>
        <w:t>模式</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优化财政资金的</w:t>
      </w:r>
      <w:r>
        <w:rPr>
          <w:rFonts w:hint="default" w:ascii="仿宋" w:hAnsi="仿宋" w:eastAsia="仿宋" w:cs="仿宋"/>
          <w:color w:val="auto"/>
          <w:sz w:val="32"/>
          <w:szCs w:val="32"/>
          <w:highlight w:val="none"/>
        </w:rPr>
        <w:t>支持</w:t>
      </w:r>
      <w:r>
        <w:rPr>
          <w:rFonts w:hint="eastAsia" w:ascii="仿宋" w:hAnsi="仿宋" w:eastAsia="仿宋" w:cs="仿宋"/>
          <w:color w:val="auto"/>
          <w:sz w:val="32"/>
          <w:szCs w:val="32"/>
          <w:highlight w:val="none"/>
          <w:lang w:eastAsia="zh-CN"/>
        </w:rPr>
        <w:t>方式</w:t>
      </w:r>
      <w:r>
        <w:rPr>
          <w:rFonts w:hint="default" w:ascii="仿宋" w:hAnsi="仿宋" w:eastAsia="仿宋" w:cs="仿宋"/>
          <w:color w:val="auto"/>
          <w:sz w:val="32"/>
          <w:szCs w:val="32"/>
          <w:highlight w:val="none"/>
        </w:rPr>
        <w:t>、</w:t>
      </w:r>
      <w:r>
        <w:rPr>
          <w:rFonts w:hint="default" w:ascii="仿宋" w:hAnsi="仿宋" w:eastAsia="仿宋" w:cs="仿宋"/>
          <w:color w:val="auto"/>
          <w:sz w:val="32"/>
          <w:szCs w:val="32"/>
          <w:highlight w:val="none"/>
          <w:lang w:eastAsia="zh-CN"/>
        </w:rPr>
        <w:t>加强</w:t>
      </w:r>
      <w:r>
        <w:rPr>
          <w:rFonts w:hint="eastAsia" w:ascii="仿宋" w:hAnsi="仿宋" w:eastAsia="仿宋" w:cs="仿宋"/>
          <w:color w:val="auto"/>
          <w:sz w:val="32"/>
          <w:szCs w:val="32"/>
          <w:highlight w:val="none"/>
          <w:lang w:eastAsia="zh-CN"/>
        </w:rPr>
        <w:t>绩效评价和动态考核</w:t>
      </w:r>
      <w:r>
        <w:rPr>
          <w:rFonts w:hint="default" w:ascii="仿宋" w:hAnsi="仿宋" w:eastAsia="仿宋" w:cs="仿宋"/>
          <w:color w:val="auto"/>
          <w:sz w:val="32"/>
          <w:szCs w:val="32"/>
          <w:highlight w:val="none"/>
        </w:rPr>
        <w:t>，探索</w:t>
      </w:r>
      <w:r>
        <w:rPr>
          <w:rFonts w:hint="eastAsia" w:ascii="仿宋" w:hAnsi="仿宋" w:eastAsia="仿宋" w:cs="仿宋"/>
          <w:color w:val="auto"/>
          <w:sz w:val="32"/>
          <w:szCs w:val="32"/>
          <w:highlight w:val="none"/>
          <w:lang w:eastAsia="zh-CN"/>
        </w:rPr>
        <w:t>建立更加高效的支持和管理模式。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Cs/>
          <w:sz w:val="32"/>
          <w:szCs w:val="32"/>
          <w:highlight w:val="none"/>
        </w:rPr>
      </w:pPr>
      <w:r>
        <w:rPr>
          <w:rFonts w:hint="default" w:ascii="楷体_GB2312" w:hAnsi="楷体_GB2312" w:eastAsia="楷体_GB2312" w:cs="楷体_GB2312"/>
          <w:bCs/>
          <w:sz w:val="32"/>
          <w:szCs w:val="32"/>
          <w:highlight w:val="none"/>
        </w:rPr>
        <w:t>（一）支持政策</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sz w:val="32"/>
          <w:szCs w:val="32"/>
          <w:highlight w:val="none"/>
          <w:u w:val="none" w:color="auto"/>
          <w:lang w:eastAsia="zh-CN"/>
        </w:rPr>
      </w:pPr>
      <w:r>
        <w:rPr>
          <w:rFonts w:hint="eastAsia" w:ascii="仿宋" w:hAnsi="仿宋" w:eastAsia="仿宋" w:cs="仿宋"/>
          <w:color w:val="auto"/>
          <w:sz w:val="32"/>
          <w:szCs w:val="32"/>
          <w:highlight w:val="none"/>
          <w:u w:val="none" w:color="auto"/>
          <w:lang w:val="en-US" w:eastAsia="zh-CN"/>
        </w:rPr>
        <w:t>1、</w:t>
      </w:r>
      <w:r>
        <w:rPr>
          <w:rFonts w:hint="eastAsia" w:ascii="仿宋" w:hAnsi="仿宋" w:eastAsia="仿宋" w:cs="仿宋"/>
          <w:color w:val="auto"/>
          <w:sz w:val="32"/>
          <w:szCs w:val="32"/>
          <w:highlight w:val="none"/>
          <w:u w:val="none" w:color="auto"/>
          <w:lang w:eastAsia="zh-CN"/>
        </w:rPr>
        <w:t>市政府主导组建</w:t>
      </w:r>
      <w:r>
        <w:rPr>
          <w:rFonts w:hint="default" w:ascii="仿宋" w:hAnsi="仿宋" w:eastAsia="仿宋" w:cs="仿宋"/>
          <w:color w:val="auto"/>
          <w:sz w:val="32"/>
          <w:szCs w:val="32"/>
          <w:highlight w:val="none"/>
          <w:u w:val="none" w:color="auto"/>
          <w:lang w:eastAsia="zh-CN"/>
        </w:rPr>
        <w:t>的新型研发机构</w:t>
      </w:r>
      <w:r>
        <w:rPr>
          <w:rFonts w:hint="eastAsia" w:ascii="仿宋" w:hAnsi="仿宋" w:eastAsia="仿宋" w:cs="仿宋"/>
          <w:color w:val="auto"/>
          <w:sz w:val="32"/>
          <w:szCs w:val="32"/>
          <w:highlight w:val="none"/>
          <w:u w:val="none" w:color="auto"/>
          <w:lang w:eastAsia="zh-CN"/>
        </w:rPr>
        <w:t>。市政府</w:t>
      </w:r>
      <w:r>
        <w:rPr>
          <w:rFonts w:hint="default" w:ascii="仿宋" w:hAnsi="仿宋" w:eastAsia="仿宋" w:cs="仿宋"/>
          <w:color w:val="auto"/>
          <w:sz w:val="32"/>
          <w:szCs w:val="32"/>
          <w:highlight w:val="none"/>
          <w:u w:val="none" w:color="auto"/>
          <w:lang w:eastAsia="zh-CN"/>
        </w:rPr>
        <w:t>签约</w:t>
      </w:r>
      <w:r>
        <w:rPr>
          <w:rFonts w:hint="eastAsia" w:ascii="仿宋" w:hAnsi="仿宋" w:eastAsia="仿宋" w:cs="仿宋"/>
          <w:color w:val="auto"/>
          <w:sz w:val="32"/>
          <w:szCs w:val="32"/>
          <w:highlight w:val="none"/>
          <w:u w:val="none" w:color="auto"/>
          <w:lang w:eastAsia="zh-CN"/>
        </w:rPr>
        <w:t>引进中科院系统直属院所、双一流高校等大院名所组建的</w:t>
      </w:r>
      <w:r>
        <w:rPr>
          <w:rFonts w:hint="eastAsia" w:ascii="仿宋" w:hAnsi="仿宋" w:eastAsia="仿宋" w:cs="仿宋"/>
          <w:b w:val="0"/>
          <w:bCs/>
          <w:sz w:val="32"/>
          <w:szCs w:val="32"/>
          <w:highlight w:val="none"/>
          <w:u w:val="none" w:color="auto"/>
          <w:lang w:val="en-US" w:eastAsia="zh-CN"/>
        </w:rPr>
        <w:t>新型研发机构，</w:t>
      </w:r>
      <w:r>
        <w:rPr>
          <w:rFonts w:hint="eastAsia" w:ascii="仿宋" w:hAnsi="仿宋" w:eastAsia="仿宋" w:cs="仿宋"/>
          <w:b w:val="0"/>
          <w:bCs/>
          <w:sz w:val="32"/>
          <w:szCs w:val="32"/>
          <w:highlight w:val="none"/>
          <w:u w:val="none" w:color="auto"/>
        </w:rPr>
        <w:t>根据研发人员规模</w:t>
      </w:r>
      <w:r>
        <w:rPr>
          <w:rFonts w:hint="eastAsia" w:ascii="仿宋" w:hAnsi="仿宋" w:eastAsia="仿宋" w:cs="仿宋"/>
          <w:b w:val="0"/>
          <w:bCs/>
          <w:sz w:val="32"/>
          <w:szCs w:val="32"/>
          <w:highlight w:val="none"/>
          <w:u w:val="none" w:color="auto"/>
          <w:lang w:eastAsia="zh-CN"/>
        </w:rPr>
        <w:t>、主要技术领域及对郑州市主导产业的贡献，</w:t>
      </w:r>
      <w:r>
        <w:rPr>
          <w:rFonts w:hint="eastAsia" w:ascii="仿宋" w:hAnsi="仿宋" w:eastAsia="仿宋" w:cs="仿宋"/>
          <w:b w:val="0"/>
          <w:bCs w:val="0"/>
          <w:sz w:val="32"/>
          <w:szCs w:val="32"/>
          <w:highlight w:val="none"/>
          <w:u w:val="none" w:color="auto"/>
          <w:lang w:val="en-US" w:eastAsia="zh-CN"/>
        </w:rPr>
        <w:t>在协议期内</w:t>
      </w:r>
      <w:r>
        <w:rPr>
          <w:rFonts w:hint="default" w:ascii="仿宋" w:hAnsi="仿宋" w:eastAsia="仿宋" w:cs="仿宋"/>
          <w:b w:val="0"/>
          <w:bCs w:val="0"/>
          <w:sz w:val="32"/>
          <w:szCs w:val="32"/>
          <w:highlight w:val="none"/>
          <w:u w:val="none" w:color="auto"/>
          <w:lang w:eastAsia="zh-CN"/>
        </w:rPr>
        <w:t>每年</w:t>
      </w:r>
      <w:r>
        <w:rPr>
          <w:rFonts w:hint="eastAsia" w:ascii="仿宋" w:hAnsi="仿宋" w:eastAsia="仿宋" w:cs="仿宋"/>
          <w:b w:val="0"/>
          <w:bCs/>
          <w:sz w:val="32"/>
          <w:szCs w:val="32"/>
          <w:highlight w:val="none"/>
          <w:u w:val="none" w:color="auto"/>
        </w:rPr>
        <w:t>给予</w:t>
      </w:r>
      <w:r>
        <w:rPr>
          <w:rFonts w:hint="default" w:ascii="仿宋" w:hAnsi="仿宋" w:eastAsia="仿宋" w:cs="仿宋"/>
          <w:b w:val="0"/>
          <w:bCs/>
          <w:sz w:val="32"/>
          <w:szCs w:val="32"/>
          <w:highlight w:val="none"/>
          <w:u w:val="none" w:color="auto"/>
        </w:rPr>
        <w:t>最高1亿元的财政支持资金，分为</w:t>
      </w:r>
      <w:r>
        <w:rPr>
          <w:rFonts w:hint="eastAsia" w:ascii="仿宋" w:hAnsi="仿宋" w:eastAsia="仿宋" w:cs="仿宋"/>
          <w:b w:val="0"/>
          <w:bCs/>
          <w:sz w:val="32"/>
          <w:szCs w:val="32"/>
          <w:highlight w:val="none"/>
          <w:u w:val="none" w:color="auto"/>
          <w:lang w:eastAsia="zh-CN"/>
        </w:rPr>
        <w:t>运行经费和</w:t>
      </w:r>
      <w:r>
        <w:rPr>
          <w:rFonts w:hint="default" w:ascii="仿宋" w:hAnsi="仿宋" w:eastAsia="仿宋" w:cs="仿宋"/>
          <w:b w:val="0"/>
          <w:bCs/>
          <w:sz w:val="32"/>
          <w:szCs w:val="32"/>
          <w:highlight w:val="none"/>
          <w:u w:val="none" w:color="auto"/>
          <w:lang w:eastAsia="zh-CN"/>
        </w:rPr>
        <w:t>产业化</w:t>
      </w:r>
      <w:r>
        <w:rPr>
          <w:rFonts w:hint="eastAsia" w:ascii="仿宋" w:hAnsi="仿宋" w:eastAsia="仿宋" w:cs="仿宋"/>
          <w:b w:val="0"/>
          <w:bCs/>
          <w:sz w:val="32"/>
          <w:szCs w:val="32"/>
          <w:highlight w:val="none"/>
          <w:u w:val="none" w:color="auto"/>
          <w:lang w:eastAsia="zh-CN"/>
        </w:rPr>
        <w:t>项目经费，由市财政和</w:t>
      </w:r>
      <w:r>
        <w:rPr>
          <w:rFonts w:hint="default" w:ascii="仿宋" w:hAnsi="仿宋" w:eastAsia="仿宋" w:cs="仿宋"/>
          <w:b w:val="0"/>
          <w:bCs/>
          <w:sz w:val="32"/>
          <w:szCs w:val="32"/>
          <w:highlight w:val="none"/>
          <w:u w:val="none" w:color="auto"/>
          <w:lang w:eastAsia="zh-CN"/>
        </w:rPr>
        <w:t>区县（市）财政</w:t>
      </w:r>
      <w:r>
        <w:rPr>
          <w:rFonts w:hint="eastAsia" w:ascii="仿宋" w:hAnsi="仿宋" w:eastAsia="仿宋" w:cs="仿宋"/>
          <w:b w:val="0"/>
          <w:bCs/>
          <w:sz w:val="32"/>
          <w:szCs w:val="32"/>
          <w:highlight w:val="none"/>
          <w:u w:val="none" w:color="auto"/>
          <w:lang w:eastAsia="zh-CN"/>
        </w:rPr>
        <w:t>各承担</w:t>
      </w:r>
      <w:r>
        <w:rPr>
          <w:rFonts w:hint="eastAsia" w:ascii="仿宋" w:hAnsi="仿宋" w:eastAsia="仿宋" w:cs="仿宋"/>
          <w:b w:val="0"/>
          <w:bCs/>
          <w:sz w:val="32"/>
          <w:szCs w:val="32"/>
          <w:highlight w:val="none"/>
          <w:u w:val="none" w:color="auto"/>
          <w:lang w:val="en-US" w:eastAsia="zh-CN"/>
        </w:rPr>
        <w:t>50%。其中运行经费可给予</w:t>
      </w:r>
      <w:r>
        <w:rPr>
          <w:rFonts w:hint="eastAsia" w:ascii="仿宋" w:hAnsi="仿宋" w:eastAsia="仿宋" w:cs="仿宋"/>
          <w:b w:val="0"/>
          <w:bCs/>
          <w:sz w:val="32"/>
          <w:szCs w:val="32"/>
          <w:highlight w:val="none"/>
          <w:u w:val="none" w:color="auto"/>
        </w:rPr>
        <w:t>每年最高2000万元</w:t>
      </w:r>
      <w:r>
        <w:rPr>
          <w:rFonts w:hint="eastAsia" w:ascii="仿宋" w:hAnsi="仿宋" w:eastAsia="仿宋" w:cs="仿宋"/>
          <w:b w:val="0"/>
          <w:bCs/>
          <w:sz w:val="32"/>
          <w:szCs w:val="32"/>
          <w:highlight w:val="none"/>
          <w:u w:val="none" w:color="auto"/>
          <w:lang w:eastAsia="zh-CN"/>
        </w:rPr>
        <w:t>、最多</w:t>
      </w:r>
      <w:r>
        <w:rPr>
          <w:rFonts w:hint="eastAsia" w:ascii="仿宋" w:hAnsi="仿宋" w:eastAsia="仿宋" w:cs="仿宋"/>
          <w:b w:val="0"/>
          <w:bCs/>
          <w:sz w:val="32"/>
          <w:szCs w:val="32"/>
          <w:highlight w:val="none"/>
          <w:u w:val="none" w:color="auto"/>
          <w:lang w:val="en-US" w:eastAsia="zh-CN"/>
        </w:rPr>
        <w:t>5年的</w:t>
      </w:r>
      <w:r>
        <w:rPr>
          <w:rFonts w:hint="eastAsia" w:ascii="仿宋" w:hAnsi="仿宋" w:eastAsia="仿宋" w:cs="仿宋"/>
          <w:b w:val="0"/>
          <w:bCs/>
          <w:sz w:val="32"/>
          <w:szCs w:val="32"/>
          <w:highlight w:val="none"/>
          <w:u w:val="none" w:color="auto"/>
          <w:lang w:eastAsia="zh-CN"/>
        </w:rPr>
        <w:t>支持；实施对我市经济社会发展具有重大意义的产业化项目，根据其对郑州市产业的贡献可给予每年最高8000万元的项目经费支持</w:t>
      </w:r>
      <w:r>
        <w:rPr>
          <w:rFonts w:hint="default" w:ascii="仿宋" w:hAnsi="仿宋" w:eastAsia="仿宋" w:cs="仿宋"/>
          <w:b w:val="0"/>
          <w:bCs/>
          <w:sz w:val="32"/>
          <w:szCs w:val="32"/>
          <w:highlight w:val="none"/>
          <w:u w:val="none" w:color="auto"/>
          <w:lang w:eastAsia="zh-CN"/>
        </w:rPr>
        <w:t>。</w:t>
      </w:r>
      <w:r>
        <w:rPr>
          <w:rFonts w:hint="eastAsia" w:ascii="仿宋" w:hAnsi="仿宋" w:eastAsia="仿宋" w:cs="仿宋"/>
          <w:b w:val="0"/>
          <w:bCs w:val="0"/>
          <w:sz w:val="32"/>
          <w:szCs w:val="32"/>
          <w:highlight w:val="none"/>
          <w:u w:val="none" w:color="auto"/>
          <w:lang w:eastAsia="zh-CN"/>
        </w:rPr>
        <w:t>办公用房、人才公寓</w:t>
      </w:r>
      <w:r>
        <w:rPr>
          <w:rFonts w:hint="default" w:ascii="仿宋" w:hAnsi="仿宋" w:eastAsia="仿宋" w:cs="仿宋"/>
          <w:b w:val="0"/>
          <w:bCs w:val="0"/>
          <w:sz w:val="32"/>
          <w:szCs w:val="32"/>
          <w:highlight w:val="none"/>
          <w:u w:val="none" w:color="auto"/>
          <w:lang w:eastAsia="zh-CN"/>
        </w:rPr>
        <w:t>等相关支持</w:t>
      </w:r>
      <w:r>
        <w:rPr>
          <w:rFonts w:hint="eastAsia" w:ascii="仿宋" w:hAnsi="仿宋" w:eastAsia="仿宋" w:cs="仿宋"/>
          <w:b w:val="0"/>
          <w:bCs/>
          <w:sz w:val="32"/>
          <w:szCs w:val="32"/>
          <w:highlight w:val="none"/>
          <w:u w:val="none" w:color="auto"/>
          <w:lang w:eastAsia="zh-CN"/>
        </w:rPr>
        <w:t>由所在</w:t>
      </w:r>
      <w:r>
        <w:rPr>
          <w:rFonts w:hint="eastAsia" w:ascii="仿宋" w:hAnsi="仿宋" w:eastAsia="仿宋" w:cs="仿宋"/>
          <w:color w:val="auto"/>
          <w:sz w:val="32"/>
          <w:szCs w:val="32"/>
          <w:highlight w:val="none"/>
          <w:u w:val="none" w:color="auto"/>
          <w:lang w:val="en-US" w:eastAsia="zh-CN"/>
        </w:rPr>
        <w:t>区县（市）</w:t>
      </w:r>
      <w:r>
        <w:rPr>
          <w:rFonts w:hint="eastAsia" w:ascii="仿宋" w:hAnsi="仿宋" w:eastAsia="仿宋" w:cs="仿宋"/>
          <w:b w:val="0"/>
          <w:bCs/>
          <w:sz w:val="32"/>
          <w:szCs w:val="32"/>
          <w:highlight w:val="none"/>
          <w:u w:val="none" w:color="auto"/>
          <w:lang w:eastAsia="zh-CN"/>
        </w:rPr>
        <w:t>提供</w:t>
      </w:r>
      <w:r>
        <w:rPr>
          <w:rFonts w:hint="default" w:ascii="仿宋" w:hAnsi="仿宋" w:eastAsia="仿宋" w:cs="仿宋"/>
          <w:b w:val="0"/>
          <w:bCs/>
          <w:sz w:val="32"/>
          <w:szCs w:val="32"/>
          <w:highlight w:val="none"/>
          <w:u w:val="none" w:color="auto"/>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sz w:val="32"/>
          <w:szCs w:val="32"/>
          <w:highlight w:val="none"/>
          <w:u w:val="none" w:color="auto"/>
          <w:lang w:val="en-US" w:eastAsia="zh-CN"/>
        </w:rPr>
      </w:pPr>
      <w:r>
        <w:rPr>
          <w:rFonts w:hint="eastAsia" w:ascii="仿宋" w:hAnsi="仿宋" w:eastAsia="仿宋" w:cs="仿宋"/>
          <w:color w:val="auto"/>
          <w:sz w:val="32"/>
          <w:szCs w:val="32"/>
          <w:highlight w:val="none"/>
          <w:u w:val="none" w:color="auto"/>
          <w:lang w:val="en-US" w:eastAsia="zh-CN"/>
        </w:rPr>
        <w:t>2、区县（市）</w:t>
      </w:r>
      <w:r>
        <w:rPr>
          <w:rFonts w:hint="eastAsia" w:ascii="仿宋" w:hAnsi="仿宋" w:eastAsia="仿宋" w:cs="仿宋"/>
          <w:color w:val="auto"/>
          <w:sz w:val="32"/>
          <w:szCs w:val="32"/>
          <w:highlight w:val="none"/>
          <w:u w:val="none" w:color="auto"/>
          <w:lang w:eastAsia="zh-CN"/>
        </w:rPr>
        <w:t>主导组建</w:t>
      </w:r>
      <w:r>
        <w:rPr>
          <w:rFonts w:hint="default" w:ascii="仿宋" w:hAnsi="仿宋" w:eastAsia="仿宋" w:cs="仿宋"/>
          <w:color w:val="auto"/>
          <w:sz w:val="32"/>
          <w:szCs w:val="32"/>
          <w:highlight w:val="none"/>
          <w:u w:val="none" w:color="auto"/>
          <w:lang w:eastAsia="zh-CN"/>
        </w:rPr>
        <w:t>的新型研发机构</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区县（市）政府</w:t>
      </w:r>
      <w:r>
        <w:rPr>
          <w:rFonts w:hint="default" w:ascii="仿宋" w:hAnsi="仿宋" w:eastAsia="仿宋" w:cs="仿宋"/>
          <w:color w:val="auto"/>
          <w:sz w:val="32"/>
          <w:szCs w:val="32"/>
          <w:highlight w:val="none"/>
          <w:u w:val="none" w:color="auto"/>
          <w:lang w:eastAsia="zh-CN"/>
        </w:rPr>
        <w:t>、开发区管委会签约</w:t>
      </w:r>
      <w:r>
        <w:rPr>
          <w:rFonts w:hint="eastAsia" w:ascii="仿宋" w:hAnsi="仿宋" w:eastAsia="仿宋" w:cs="仿宋"/>
          <w:b w:val="0"/>
          <w:bCs/>
          <w:sz w:val="32"/>
          <w:szCs w:val="32"/>
          <w:highlight w:val="none"/>
          <w:u w:val="none" w:color="auto"/>
          <w:lang w:eastAsia="zh-CN"/>
        </w:rPr>
        <w:t>引进国家级科研机构、国内知名高校及高层次创新人才团队等高端创新资源组建的新型研发机构，可按协议约定支持资金的</w:t>
      </w:r>
      <w:r>
        <w:rPr>
          <w:rFonts w:hint="eastAsia" w:ascii="仿宋" w:hAnsi="仿宋" w:eastAsia="仿宋" w:cs="仿宋"/>
          <w:b w:val="0"/>
          <w:bCs/>
          <w:sz w:val="32"/>
          <w:szCs w:val="32"/>
          <w:highlight w:val="none"/>
          <w:u w:val="none" w:color="auto"/>
          <w:lang w:val="en-US" w:eastAsia="zh-CN"/>
        </w:rPr>
        <w:t>50%申请市财政配套资金</w:t>
      </w:r>
      <w:r>
        <w:rPr>
          <w:rFonts w:hint="default" w:ascii="仿宋" w:hAnsi="仿宋" w:eastAsia="仿宋" w:cs="仿宋"/>
          <w:b w:val="0"/>
          <w:bCs/>
          <w:sz w:val="32"/>
          <w:szCs w:val="32"/>
          <w:highlight w:val="none"/>
          <w:u w:val="none" w:color="auto"/>
          <w:lang w:eastAsia="zh-CN"/>
        </w:rPr>
        <w:t>。</w:t>
      </w:r>
      <w:r>
        <w:rPr>
          <w:rFonts w:hint="eastAsia" w:ascii="仿宋" w:hAnsi="仿宋" w:eastAsia="仿宋" w:cs="仿宋"/>
          <w:b w:val="0"/>
          <w:bCs/>
          <w:sz w:val="32"/>
          <w:szCs w:val="32"/>
          <w:highlight w:val="none"/>
          <w:u w:val="none" w:color="auto"/>
          <w:lang w:val="en-US" w:eastAsia="zh-CN"/>
        </w:rPr>
        <w:t>经市政府同意，可给予</w:t>
      </w:r>
      <w:r>
        <w:rPr>
          <w:rFonts w:hint="eastAsia" w:ascii="仿宋" w:hAnsi="仿宋" w:eastAsia="仿宋" w:cs="仿宋"/>
          <w:color w:val="auto"/>
          <w:sz w:val="32"/>
          <w:szCs w:val="32"/>
          <w:highlight w:val="none"/>
          <w:u w:val="none" w:color="auto"/>
          <w:lang w:val="en-US" w:eastAsia="zh-CN"/>
        </w:rPr>
        <w:t>区县（市）</w:t>
      </w:r>
      <w:r>
        <w:rPr>
          <w:rFonts w:hint="eastAsia" w:ascii="仿宋" w:hAnsi="仿宋" w:eastAsia="仿宋" w:cs="仿宋"/>
          <w:b w:val="0"/>
          <w:bCs/>
          <w:sz w:val="32"/>
          <w:szCs w:val="32"/>
          <w:highlight w:val="none"/>
          <w:u w:val="none" w:color="auto"/>
          <w:lang w:eastAsia="zh-CN"/>
        </w:rPr>
        <w:t>财政</w:t>
      </w:r>
      <w:r>
        <w:rPr>
          <w:rFonts w:hint="eastAsia" w:ascii="仿宋" w:hAnsi="仿宋" w:eastAsia="仿宋" w:cs="仿宋"/>
          <w:b w:val="0"/>
          <w:bCs/>
          <w:sz w:val="32"/>
          <w:szCs w:val="32"/>
          <w:highlight w:val="none"/>
          <w:u w:val="none" w:color="auto"/>
          <w:lang w:val="en-US" w:eastAsia="zh-CN"/>
        </w:rPr>
        <w:t>每年</w:t>
      </w:r>
      <w:r>
        <w:rPr>
          <w:rFonts w:hint="default" w:ascii="仿宋" w:hAnsi="仿宋" w:eastAsia="仿宋" w:cs="仿宋"/>
          <w:b w:val="0"/>
          <w:bCs/>
          <w:sz w:val="32"/>
          <w:szCs w:val="32"/>
          <w:highlight w:val="none"/>
          <w:u w:val="none" w:color="auto"/>
          <w:lang w:eastAsia="zh-CN"/>
        </w:rPr>
        <w:t>每家</w:t>
      </w:r>
      <w:r>
        <w:rPr>
          <w:rFonts w:hint="eastAsia" w:ascii="仿宋" w:hAnsi="仿宋" w:eastAsia="仿宋" w:cs="仿宋"/>
          <w:b w:val="0"/>
          <w:bCs/>
          <w:sz w:val="32"/>
          <w:szCs w:val="32"/>
          <w:highlight w:val="none"/>
          <w:u w:val="none" w:color="auto"/>
          <w:lang w:val="en-US" w:eastAsia="zh-CN"/>
        </w:rPr>
        <w:t>最高</w:t>
      </w:r>
      <w:r>
        <w:rPr>
          <w:rFonts w:hint="eastAsia" w:ascii="仿宋" w:hAnsi="仿宋" w:eastAsia="仿宋" w:cs="仿宋"/>
          <w:b w:val="0"/>
          <w:bCs/>
          <w:color w:val="000000"/>
          <w:sz w:val="32"/>
          <w:szCs w:val="32"/>
          <w:highlight w:val="none"/>
          <w:u w:val="none" w:color="auto"/>
          <w:shd w:val="clear" w:color="auto" w:fill="auto"/>
          <w:lang w:val="en-US" w:eastAsia="zh-CN"/>
        </w:rPr>
        <w:t>500</w:t>
      </w:r>
      <w:r>
        <w:rPr>
          <w:rFonts w:hint="eastAsia" w:ascii="仿宋" w:hAnsi="仿宋" w:eastAsia="仿宋" w:cs="仿宋"/>
          <w:b w:val="0"/>
          <w:bCs/>
          <w:sz w:val="32"/>
          <w:szCs w:val="32"/>
          <w:highlight w:val="none"/>
          <w:u w:val="none" w:color="auto"/>
          <w:lang w:val="en-US" w:eastAsia="zh-CN"/>
        </w:rPr>
        <w:t>万元、</w:t>
      </w:r>
      <w:r>
        <w:rPr>
          <w:rFonts w:hint="eastAsia" w:ascii="仿宋" w:hAnsi="仿宋" w:eastAsia="仿宋" w:cs="仿宋"/>
          <w:b w:val="0"/>
          <w:bCs/>
          <w:sz w:val="32"/>
          <w:szCs w:val="32"/>
          <w:highlight w:val="none"/>
          <w:u w:val="none" w:color="auto"/>
          <w:lang w:eastAsia="zh-CN"/>
        </w:rPr>
        <w:t>最多</w:t>
      </w:r>
      <w:r>
        <w:rPr>
          <w:rFonts w:hint="eastAsia" w:ascii="仿宋" w:hAnsi="仿宋" w:eastAsia="仿宋" w:cs="仿宋"/>
          <w:b w:val="0"/>
          <w:bCs/>
          <w:sz w:val="32"/>
          <w:szCs w:val="32"/>
          <w:highlight w:val="none"/>
          <w:u w:val="none" w:color="auto"/>
          <w:lang w:val="en-US" w:eastAsia="zh-CN"/>
        </w:rPr>
        <w:t>5年的补助。</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sz w:val="32"/>
          <w:szCs w:val="32"/>
          <w:highlight w:val="none"/>
          <w:u w:val="none" w:color="auto"/>
          <w:lang w:val="en-US" w:eastAsia="zh-CN"/>
        </w:rPr>
      </w:pPr>
      <w:r>
        <w:rPr>
          <w:rFonts w:hint="eastAsia" w:ascii="仿宋" w:hAnsi="仿宋" w:eastAsia="仿宋" w:cs="仿宋"/>
          <w:b w:val="0"/>
          <w:bCs/>
          <w:sz w:val="32"/>
          <w:szCs w:val="32"/>
          <w:highlight w:val="none"/>
          <w:u w:val="none" w:color="auto"/>
          <w:lang w:val="en-US" w:eastAsia="zh-CN"/>
        </w:rPr>
        <w:t>3、社会自建类</w:t>
      </w:r>
      <w:r>
        <w:rPr>
          <w:rFonts w:hint="default" w:ascii="仿宋" w:hAnsi="仿宋" w:eastAsia="仿宋" w:cs="仿宋"/>
          <w:b w:val="0"/>
          <w:bCs/>
          <w:sz w:val="32"/>
          <w:szCs w:val="32"/>
          <w:highlight w:val="none"/>
          <w:u w:val="none" w:color="auto"/>
          <w:lang w:eastAsia="zh-CN"/>
        </w:rPr>
        <w:t>新型研发机构</w:t>
      </w:r>
      <w:r>
        <w:rPr>
          <w:rFonts w:hint="eastAsia" w:ascii="仿宋" w:hAnsi="仿宋" w:eastAsia="仿宋" w:cs="仿宋"/>
          <w:b w:val="0"/>
          <w:bCs/>
          <w:sz w:val="32"/>
          <w:szCs w:val="32"/>
          <w:highlight w:val="none"/>
          <w:u w:val="none" w:color="auto"/>
          <w:lang w:val="en-US" w:eastAsia="zh-CN"/>
        </w:rPr>
        <w:t>。</w:t>
      </w:r>
      <w:r>
        <w:rPr>
          <w:rFonts w:hint="eastAsia" w:ascii="仿宋" w:hAnsi="仿宋" w:eastAsia="仿宋" w:cs="仿宋"/>
          <w:color w:val="auto"/>
          <w:sz w:val="32"/>
          <w:szCs w:val="32"/>
          <w:highlight w:val="none"/>
          <w:u w:val="none" w:color="auto"/>
          <w:shd w:val="clear" w:color="auto" w:fill="auto"/>
          <w:lang w:val="en-US" w:eastAsia="zh-CN"/>
        </w:rPr>
        <w:t>列为市级新型研发机构的，</w:t>
      </w:r>
      <w:r>
        <w:rPr>
          <w:rFonts w:hint="eastAsia" w:ascii="仿宋" w:hAnsi="仿宋" w:eastAsia="仿宋" w:cs="仿宋"/>
          <w:b w:val="0"/>
          <w:bCs/>
          <w:sz w:val="32"/>
          <w:szCs w:val="32"/>
          <w:highlight w:val="none"/>
          <w:u w:val="none" w:color="auto"/>
          <w:lang w:val="en-US" w:eastAsia="zh-CN"/>
        </w:rPr>
        <w:t>市财政给予</w:t>
      </w:r>
      <w:r>
        <w:rPr>
          <w:rFonts w:hint="default" w:ascii="仿宋" w:hAnsi="仿宋" w:eastAsia="仿宋" w:cs="仿宋"/>
          <w:b w:val="0"/>
          <w:bCs/>
          <w:sz w:val="32"/>
          <w:szCs w:val="32"/>
          <w:highlight w:val="none"/>
          <w:u w:val="none" w:color="auto"/>
          <w:lang w:eastAsia="zh-CN"/>
        </w:rPr>
        <w:t>最高</w:t>
      </w:r>
      <w:r>
        <w:rPr>
          <w:rFonts w:hint="eastAsia" w:ascii="仿宋" w:hAnsi="仿宋" w:eastAsia="仿宋" w:cs="仿宋"/>
          <w:b w:val="0"/>
          <w:bCs/>
          <w:sz w:val="32"/>
          <w:szCs w:val="32"/>
          <w:highlight w:val="none"/>
          <w:u w:val="none" w:color="auto"/>
          <w:lang w:val="en-US" w:eastAsia="zh-CN"/>
        </w:rPr>
        <w:t>200万元的一次性资格补助。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highlight w:val="none"/>
          <w:lang w:eastAsia="zh-CN"/>
        </w:rPr>
      </w:pPr>
      <w:r>
        <w:rPr>
          <w:rFonts w:hint="default" w:ascii="楷体_GB2312" w:hAnsi="楷体_GB2312" w:eastAsia="楷体_GB2312" w:cs="楷体_GB2312"/>
          <w:bCs/>
          <w:sz w:val="32"/>
          <w:szCs w:val="32"/>
          <w:highlight w:val="none"/>
        </w:rPr>
        <w:t>（二）绩效评价</w:t>
      </w:r>
      <w:r>
        <w:rPr>
          <w:rFonts w:hint="eastAsia" w:ascii="楷体_GB2312" w:hAnsi="楷体_GB2312" w:eastAsia="楷体_GB2312" w:cs="楷体_GB2312"/>
          <w:bCs/>
          <w:sz w:val="32"/>
          <w:szCs w:val="32"/>
          <w:highlight w:val="none"/>
          <w:lang w:eastAsia="zh-CN"/>
        </w:rPr>
        <w:t>和动态考核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u w:val="none" w:color="auto"/>
          <w:lang w:eastAsia="zh-CN"/>
        </w:rPr>
      </w:pPr>
      <w:r>
        <w:rPr>
          <w:rFonts w:hint="eastAsia" w:ascii="仿宋" w:hAnsi="仿宋" w:eastAsia="仿宋" w:cs="仿宋"/>
          <w:color w:val="auto"/>
          <w:sz w:val="32"/>
          <w:szCs w:val="32"/>
          <w:highlight w:val="none"/>
          <w:u w:val="none" w:color="auto"/>
          <w:lang w:val="en-US" w:eastAsia="zh-CN"/>
        </w:rPr>
        <w:t>1、绩效评价。绩效评价的对象为协议期内引进建设类新型研发机构。绩效评价工作，由所在区县（市）委托第三方组织实施，</w:t>
      </w:r>
      <w:r>
        <w:rPr>
          <w:rFonts w:hint="default" w:ascii="仿宋" w:hAnsi="仿宋" w:eastAsia="仿宋" w:cs="仿宋"/>
          <w:color w:val="auto"/>
          <w:sz w:val="32"/>
          <w:highlight w:val="none"/>
          <w:u w:val="none" w:color="auto"/>
          <w:lang w:eastAsia="zh-CN"/>
        </w:rPr>
        <w:t>引进</w:t>
      </w:r>
      <w:r>
        <w:rPr>
          <w:rFonts w:hint="eastAsia" w:ascii="仿宋" w:hAnsi="仿宋" w:eastAsia="仿宋" w:cs="仿宋"/>
          <w:color w:val="auto"/>
          <w:sz w:val="32"/>
          <w:szCs w:val="32"/>
          <w:highlight w:val="none"/>
          <w:lang w:val="en-US" w:eastAsia="zh-CN"/>
        </w:rPr>
        <w:t>主管部门、</w:t>
      </w:r>
      <w:r>
        <w:rPr>
          <w:rFonts w:hint="default" w:ascii="仿宋" w:hAnsi="仿宋" w:eastAsia="仿宋" w:cs="仿宋"/>
          <w:color w:val="auto"/>
          <w:sz w:val="32"/>
          <w:szCs w:val="32"/>
          <w:highlight w:val="none"/>
          <w:lang w:eastAsia="zh-CN"/>
        </w:rPr>
        <w:t>市科技局、</w:t>
      </w:r>
      <w:r>
        <w:rPr>
          <w:rFonts w:hint="eastAsia" w:ascii="仿宋" w:hAnsi="仿宋" w:eastAsia="仿宋" w:cs="仿宋"/>
          <w:color w:val="auto"/>
          <w:sz w:val="32"/>
          <w:szCs w:val="32"/>
          <w:highlight w:val="none"/>
          <w:lang w:val="en-US" w:eastAsia="zh-CN"/>
        </w:rPr>
        <w:t>市财政局、市审计局</w:t>
      </w:r>
      <w:r>
        <w:rPr>
          <w:rFonts w:hint="default" w:ascii="仿宋" w:hAnsi="仿宋" w:eastAsia="仿宋" w:cs="仿宋"/>
          <w:color w:val="auto"/>
          <w:sz w:val="32"/>
          <w:szCs w:val="32"/>
          <w:highlight w:val="none"/>
          <w:lang w:eastAsia="zh-CN"/>
        </w:rPr>
        <w:t>共同参与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none" w:color="auto"/>
          <w:lang w:val="en-US" w:eastAsia="zh-CN"/>
        </w:rPr>
        <w:t>根据绩效评价结果</w:t>
      </w:r>
      <w:r>
        <w:rPr>
          <w:rFonts w:hint="eastAsia" w:ascii="仿宋" w:hAnsi="仿宋" w:eastAsia="仿宋" w:cs="仿宋"/>
          <w:sz w:val="32"/>
          <w:szCs w:val="32"/>
          <w:highlight w:val="none"/>
          <w:u w:val="none" w:color="auto"/>
        </w:rPr>
        <w:t>拨付下年度财政支持资金</w:t>
      </w:r>
      <w:r>
        <w:rPr>
          <w:rFonts w:hint="default" w:ascii="仿宋" w:hAnsi="仿宋" w:eastAsia="仿宋" w:cs="仿宋"/>
          <w:color w:val="auto"/>
          <w:sz w:val="32"/>
          <w:szCs w:val="32"/>
          <w:highlight w:val="none"/>
          <w:u w:val="none" w:color="auto"/>
          <w:lang w:eastAsia="zh-CN"/>
        </w:rPr>
        <w:t>。协议期满，根据</w:t>
      </w:r>
      <w:r>
        <w:rPr>
          <w:rFonts w:hint="eastAsia" w:ascii="仿宋" w:hAnsi="仿宋" w:eastAsia="仿宋" w:cs="仿宋"/>
          <w:color w:val="auto"/>
          <w:sz w:val="32"/>
          <w:szCs w:val="32"/>
          <w:highlight w:val="none"/>
          <w:u w:val="none" w:color="auto"/>
          <w:lang w:eastAsia="zh-CN"/>
        </w:rPr>
        <w:t>综合</w:t>
      </w:r>
      <w:r>
        <w:rPr>
          <w:rFonts w:hint="default" w:ascii="仿宋" w:hAnsi="仿宋" w:eastAsia="仿宋" w:cs="仿宋"/>
          <w:color w:val="auto"/>
          <w:sz w:val="32"/>
          <w:szCs w:val="32"/>
          <w:highlight w:val="none"/>
          <w:u w:val="none" w:color="auto"/>
          <w:lang w:eastAsia="zh-CN"/>
        </w:rPr>
        <w:t>绩效评价结果，对运营成效好、为郑州市产业发展贡献大的，</w:t>
      </w:r>
      <w:r>
        <w:rPr>
          <w:rFonts w:hint="eastAsia" w:ascii="仿宋" w:hAnsi="仿宋" w:eastAsia="仿宋" w:cs="仿宋"/>
          <w:color w:val="auto"/>
          <w:sz w:val="32"/>
          <w:szCs w:val="32"/>
          <w:highlight w:val="none"/>
          <w:u w:val="none" w:color="auto"/>
          <w:lang w:eastAsia="zh-CN"/>
        </w:rPr>
        <w:t>可</w:t>
      </w:r>
      <w:r>
        <w:rPr>
          <w:rFonts w:hint="default" w:ascii="仿宋" w:hAnsi="仿宋" w:eastAsia="仿宋" w:cs="仿宋"/>
          <w:color w:val="auto"/>
          <w:sz w:val="32"/>
          <w:szCs w:val="32"/>
          <w:highlight w:val="none"/>
          <w:u w:val="none" w:color="auto"/>
          <w:lang w:eastAsia="zh-CN"/>
        </w:rPr>
        <w:t>给予后续政策支持。</w:t>
      </w: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仿宋" w:hAnsi="仿宋" w:eastAsia="仿宋" w:cs="仿宋"/>
          <w:color w:val="auto"/>
          <w:sz w:val="32"/>
          <w:szCs w:val="32"/>
          <w:highlight w:val="none"/>
          <w:u w:val="none" w:color="auto"/>
          <w:lang w:eastAsia="zh-CN"/>
        </w:rPr>
      </w:pPr>
      <w:r>
        <w:rPr>
          <w:rFonts w:hint="eastAsia" w:ascii="仿宋" w:hAnsi="仿宋" w:eastAsia="仿宋" w:cs="仿宋"/>
          <w:color w:val="auto"/>
          <w:sz w:val="32"/>
          <w:szCs w:val="32"/>
          <w:highlight w:val="none"/>
          <w:u w:val="none" w:color="auto"/>
          <w:lang w:val="en-US" w:eastAsia="zh-CN"/>
        </w:rPr>
        <w:t>2、动态考核。动态考核的对象为社会自建</w:t>
      </w:r>
      <w:r>
        <w:rPr>
          <w:rFonts w:hint="default" w:ascii="仿宋" w:hAnsi="仿宋" w:eastAsia="仿宋" w:cs="仿宋"/>
          <w:color w:val="auto"/>
          <w:sz w:val="32"/>
          <w:szCs w:val="32"/>
          <w:highlight w:val="none"/>
          <w:u w:val="none" w:color="auto"/>
          <w:lang w:eastAsia="zh-CN"/>
        </w:rPr>
        <w:t>类</w:t>
      </w:r>
      <w:r>
        <w:rPr>
          <w:rFonts w:hint="eastAsia" w:ascii="仿宋" w:hAnsi="仿宋" w:eastAsia="仿宋" w:cs="仿宋"/>
          <w:color w:val="auto"/>
          <w:sz w:val="32"/>
          <w:szCs w:val="32"/>
          <w:highlight w:val="none"/>
          <w:u w:val="none" w:color="auto"/>
          <w:lang w:val="en-US" w:eastAsia="zh-CN"/>
        </w:rPr>
        <w:t>和协议期满的引进建设类新型研发机构，</w:t>
      </w:r>
      <w:r>
        <w:rPr>
          <w:rFonts w:hint="default" w:ascii="仿宋" w:hAnsi="仿宋" w:eastAsia="仿宋" w:cs="仿宋"/>
          <w:kern w:val="0"/>
          <w:sz w:val="32"/>
          <w:szCs w:val="32"/>
          <w:highlight w:val="none"/>
          <w:u w:val="none" w:color="auto"/>
          <w:shd w:val="clear" w:color="auto" w:fill="FFFFFF"/>
          <w:lang w:eastAsia="zh-CN"/>
        </w:rPr>
        <w:t>每年</w:t>
      </w:r>
      <w:r>
        <w:rPr>
          <w:rFonts w:hint="eastAsia" w:ascii="仿宋" w:hAnsi="仿宋" w:eastAsia="仿宋" w:cs="仿宋"/>
          <w:sz w:val="32"/>
          <w:szCs w:val="32"/>
          <w:highlight w:val="none"/>
          <w:u w:val="none" w:color="auto"/>
        </w:rPr>
        <w:t>组织</w:t>
      </w:r>
      <w:r>
        <w:rPr>
          <w:rFonts w:hint="default" w:ascii="仿宋" w:hAnsi="仿宋" w:eastAsia="仿宋" w:cs="仿宋"/>
          <w:sz w:val="32"/>
          <w:szCs w:val="32"/>
          <w:highlight w:val="none"/>
          <w:u w:val="none" w:color="auto"/>
        </w:rPr>
        <w:t>考核</w:t>
      </w:r>
      <w:bookmarkStart w:id="0" w:name="_GoBack"/>
      <w:bookmarkEnd w:id="0"/>
      <w:r>
        <w:rPr>
          <w:rFonts w:hint="default" w:ascii="仿宋" w:hAnsi="仿宋" w:eastAsia="仿宋" w:cs="仿宋"/>
          <w:sz w:val="32"/>
          <w:szCs w:val="32"/>
          <w:highlight w:val="none"/>
          <w:u w:val="none" w:color="auto"/>
        </w:rPr>
        <w:t>一次</w:t>
      </w:r>
      <w:r>
        <w:rPr>
          <w:rFonts w:hint="eastAsia" w:ascii="仿宋" w:hAnsi="仿宋" w:eastAsia="仿宋" w:cs="仿宋"/>
          <w:sz w:val="32"/>
          <w:szCs w:val="32"/>
          <w:highlight w:val="none"/>
          <w:u w:val="none" w:color="auto"/>
          <w:lang w:eastAsia="zh-CN"/>
        </w:rPr>
        <w:t>。对考核结果为优秀的，市财政根据新型研发机构建设规模</w:t>
      </w:r>
      <w:r>
        <w:rPr>
          <w:rFonts w:hint="default" w:ascii="仿宋" w:hAnsi="仿宋" w:eastAsia="仿宋" w:cs="仿宋"/>
          <w:sz w:val="32"/>
          <w:szCs w:val="32"/>
          <w:highlight w:val="none"/>
          <w:u w:val="none" w:color="auto"/>
          <w:lang w:eastAsia="zh-CN"/>
        </w:rPr>
        <w:t>等</w:t>
      </w:r>
      <w:r>
        <w:rPr>
          <w:rFonts w:hint="eastAsia" w:ascii="仿宋" w:hAnsi="仿宋" w:eastAsia="仿宋" w:cs="仿宋"/>
          <w:sz w:val="32"/>
          <w:szCs w:val="32"/>
          <w:highlight w:val="none"/>
          <w:u w:val="none" w:color="auto"/>
        </w:rPr>
        <w:t>给予</w:t>
      </w:r>
      <w:r>
        <w:rPr>
          <w:rFonts w:hint="eastAsia" w:ascii="仿宋" w:hAnsi="仿宋" w:eastAsia="仿宋" w:cs="仿宋"/>
          <w:sz w:val="32"/>
          <w:szCs w:val="32"/>
          <w:highlight w:val="none"/>
          <w:u w:val="none" w:color="auto"/>
          <w:lang w:eastAsia="zh-CN"/>
        </w:rPr>
        <w:t>最高</w:t>
      </w:r>
      <w:r>
        <w:rPr>
          <w:rFonts w:hint="eastAsia" w:ascii="仿宋" w:hAnsi="仿宋" w:eastAsia="仿宋" w:cs="仿宋"/>
          <w:sz w:val="32"/>
          <w:szCs w:val="32"/>
          <w:highlight w:val="none"/>
          <w:u w:val="none" w:color="auto"/>
          <w:lang w:val="en-US" w:eastAsia="zh-CN"/>
        </w:rPr>
        <w:t>500</w:t>
      </w:r>
      <w:r>
        <w:rPr>
          <w:rFonts w:hint="eastAsia" w:ascii="仿宋" w:hAnsi="仿宋" w:eastAsia="仿宋" w:cs="仿宋"/>
          <w:sz w:val="32"/>
          <w:szCs w:val="32"/>
          <w:highlight w:val="none"/>
          <w:u w:val="none" w:color="auto"/>
        </w:rPr>
        <w:t>万元的</w:t>
      </w:r>
      <w:r>
        <w:rPr>
          <w:rFonts w:hint="eastAsia" w:ascii="仿宋" w:hAnsi="仿宋" w:eastAsia="仿宋" w:cs="仿宋"/>
          <w:sz w:val="32"/>
          <w:szCs w:val="32"/>
          <w:highlight w:val="none"/>
          <w:u w:val="none" w:color="auto"/>
          <w:lang w:eastAsia="zh-CN"/>
        </w:rPr>
        <w:t>奖励资金，优秀比例不超过</w:t>
      </w:r>
      <w:r>
        <w:rPr>
          <w:rFonts w:hint="default" w:ascii="仿宋" w:hAnsi="仿宋" w:eastAsia="仿宋" w:cs="仿宋"/>
          <w:sz w:val="32"/>
          <w:szCs w:val="32"/>
          <w:highlight w:val="none"/>
          <w:u w:val="none" w:color="auto"/>
          <w:lang w:eastAsia="zh-CN"/>
        </w:rPr>
        <w:t>2</w:t>
      </w:r>
      <w:r>
        <w:rPr>
          <w:rFonts w:hint="eastAsia" w:ascii="仿宋" w:hAnsi="仿宋" w:eastAsia="仿宋" w:cs="仿宋"/>
          <w:sz w:val="32"/>
          <w:szCs w:val="32"/>
          <w:highlight w:val="none"/>
          <w:u w:val="none" w:color="auto"/>
          <w:lang w:val="en-US" w:eastAsia="zh-CN"/>
        </w:rPr>
        <w:t>0%</w:t>
      </w:r>
      <w:r>
        <w:rPr>
          <w:rFonts w:hint="default" w:ascii="仿宋" w:hAnsi="仿宋" w:eastAsia="仿宋" w:cs="仿宋"/>
          <w:sz w:val="32"/>
          <w:szCs w:val="32"/>
          <w:highlight w:val="none"/>
          <w:u w:val="none" w:color="auto"/>
          <w:lang w:eastAsia="zh-CN"/>
        </w:rPr>
        <w:t>，</w:t>
      </w:r>
      <w:r>
        <w:rPr>
          <w:rFonts w:hint="eastAsia" w:ascii="仿宋" w:hAnsi="仿宋" w:eastAsia="仿宋" w:cs="仿宋"/>
          <w:sz w:val="32"/>
          <w:szCs w:val="32"/>
          <w:highlight w:val="none"/>
          <w:u w:val="none" w:color="auto"/>
        </w:rPr>
        <w:t>奖励</w:t>
      </w:r>
      <w:r>
        <w:rPr>
          <w:rFonts w:hint="default" w:ascii="仿宋" w:hAnsi="仿宋" w:eastAsia="仿宋" w:cs="仿宋"/>
          <w:sz w:val="32"/>
          <w:szCs w:val="32"/>
          <w:highlight w:val="none"/>
          <w:u w:val="none" w:color="auto"/>
        </w:rPr>
        <w:t>资金</w:t>
      </w:r>
      <w:r>
        <w:rPr>
          <w:rFonts w:hint="eastAsia" w:ascii="仿宋" w:hAnsi="仿宋" w:eastAsia="仿宋" w:cs="仿宋"/>
          <w:sz w:val="32"/>
          <w:szCs w:val="32"/>
          <w:highlight w:val="none"/>
          <w:u w:val="none" w:color="auto"/>
          <w:lang w:eastAsia="zh-CN"/>
        </w:rPr>
        <w:t>主要</w:t>
      </w:r>
      <w:r>
        <w:rPr>
          <w:rFonts w:hint="eastAsia" w:ascii="仿宋" w:hAnsi="仿宋" w:eastAsia="仿宋" w:cs="仿宋"/>
          <w:sz w:val="32"/>
          <w:szCs w:val="32"/>
          <w:highlight w:val="none"/>
          <w:u w:val="none" w:color="auto"/>
        </w:rPr>
        <w:t>用于本单位的科研创新活动</w:t>
      </w:r>
      <w:r>
        <w:rPr>
          <w:rFonts w:hint="default" w:ascii="仿宋" w:hAnsi="仿宋" w:eastAsia="仿宋" w:cs="仿宋"/>
          <w:sz w:val="32"/>
          <w:szCs w:val="32"/>
          <w:highlight w:val="none"/>
          <w:u w:val="none" w:color="auto"/>
          <w:lang w:eastAsia="zh-CN"/>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40" w:lineRule="exact"/>
        <w:ind w:right="0"/>
        <w:jc w:val="left"/>
        <w:textAlignment w:val="auto"/>
        <w:outlineLvl w:val="9"/>
        <w:rPr>
          <w:rFonts w:hint="default" w:ascii="仿宋" w:hAnsi="仿宋" w:eastAsia="仿宋" w:cs="仿宋"/>
          <w:sz w:val="32"/>
          <w:szCs w:val="32"/>
          <w:highlight w:val="none"/>
          <w:u w:val="none" w:color="auto"/>
        </w:rPr>
      </w:pPr>
    </w:p>
    <w:sectPr>
      <w:footerReference r:id="rId3"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方正书宋_GBK"/>
    <w:panose1 w:val="02030600000101010101"/>
    <w:charset w:val="81"/>
    <w:family w:val="auto"/>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8"/>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-227965</wp:posOffset>
              </wp:positionV>
              <wp:extent cx="509905" cy="371475"/>
              <wp:effectExtent l="0" t="0" r="0" b="0"/>
              <wp:wrapNone/>
              <wp:docPr id="1" name="文本框 1"/>
              <wp:cNvGraphicFramePr/>
              <a:graphic xmlns:a="http://schemas.openxmlformats.org/drawingml/2006/main">
                <a:graphicData uri="http://schemas.microsoft.com/office/word/2010/wordprocessingShape">
                  <wps:wsp>
                    <wps:cNvSpPr/>
                    <wps:spPr>
                      <a:xfrm>
                        <a:off x="0" y="0"/>
                        <a:ext cx="509905" cy="371475"/>
                      </a:xfrm>
                      <a:prstGeom prst="rect">
                        <a:avLst/>
                      </a:prstGeom>
                      <a:noFill/>
                      <a:ln>
                        <a:noFill/>
                      </a:ln>
                    </wps:spPr>
                    <wps:txbx>
                      <w:txbxContent>
                        <w:p>
                          <w:pPr>
                            <w:pStyle w:val="3"/>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w:t>
                          </w:r>
                        </w:p>
                      </w:txbxContent>
                    </wps:txbx>
                    <wps:bodyPr lIns="0" tIns="0" rIns="0" bIns="0" upright="1"/>
                  </wps:wsp>
                </a:graphicData>
              </a:graphic>
            </wp:anchor>
          </w:drawing>
        </mc:Choice>
        <mc:Fallback>
          <w:pict>
            <v:rect id="文本框 1" o:spid="_x0000_s1026" o:spt="1" style="position:absolute;left:0pt;margin-top:-17.95pt;height:29.25pt;width:40.15pt;mso-position-horizontal:outside;mso-position-horizontal-relative:margin;z-index:251658240;mso-width-relative:page;mso-height-relative:page;" filled="f" stroked="f" coordsize="21600,21600" o:gfxdata="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A0jT6DY&#10;AAAABgEAAA8AAAAAAAAAAQAgAAAAOAAAAGRycy9kb3ducmV2LnhtbFBLAQIUABQAAAAIAIdO4kB0&#10;BranmAEAABkDAAAOAAAAAAAAAAEAIAAAAD0BAABkcnMvZTJvRG9jLnhtbFBLBQYAAAAABgAGAFkB&#10;AABHBQAAAAA=&#10;">
              <v:fill on="f" focussize="0,0"/>
              <v:stroke on="f"/>
              <v:imagedata o:title=""/>
              <o:lock v:ext="edit" aspectratio="f"/>
              <v:textbox inset="0mm,0mm,0mm,0mm">
                <w:txbxContent>
                  <w:p>
                    <w:pPr>
                      <w:pStyle w:val="3"/>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w:t>
                    </w:r>
                  </w:p>
                </w:txbxContent>
              </v:textbox>
            </v:rect>
          </w:pict>
        </mc:Fallback>
      </mc:AlternateContent>
    </w:r>
  </w:p>
  <w:p>
    <w:pPr>
      <w:pStyle w:val="3"/>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6363"/>
    <w:rsid w:val="06FC3513"/>
    <w:rsid w:val="075504B6"/>
    <w:rsid w:val="0DBFFDC6"/>
    <w:rsid w:val="125F6C03"/>
    <w:rsid w:val="130F2A32"/>
    <w:rsid w:val="151A3F61"/>
    <w:rsid w:val="155F0598"/>
    <w:rsid w:val="18B8447B"/>
    <w:rsid w:val="19234B5D"/>
    <w:rsid w:val="1DFF215E"/>
    <w:rsid w:val="1F882B97"/>
    <w:rsid w:val="20E2721A"/>
    <w:rsid w:val="21C80723"/>
    <w:rsid w:val="222F3FF4"/>
    <w:rsid w:val="24E245CC"/>
    <w:rsid w:val="25FF54B4"/>
    <w:rsid w:val="27D1525E"/>
    <w:rsid w:val="27F629F7"/>
    <w:rsid w:val="28FF86EE"/>
    <w:rsid w:val="2953A307"/>
    <w:rsid w:val="2B6C6F68"/>
    <w:rsid w:val="2BEFAA83"/>
    <w:rsid w:val="2CED578D"/>
    <w:rsid w:val="2D636FFB"/>
    <w:rsid w:val="2D8238C1"/>
    <w:rsid w:val="308E08F1"/>
    <w:rsid w:val="33C874D3"/>
    <w:rsid w:val="353E2D50"/>
    <w:rsid w:val="36F4B6D1"/>
    <w:rsid w:val="37B44403"/>
    <w:rsid w:val="39102E60"/>
    <w:rsid w:val="3BF065EF"/>
    <w:rsid w:val="3BF7508D"/>
    <w:rsid w:val="3C484A00"/>
    <w:rsid w:val="3C836A1B"/>
    <w:rsid w:val="3D722673"/>
    <w:rsid w:val="3DFF9B53"/>
    <w:rsid w:val="3F8C3C24"/>
    <w:rsid w:val="3FD51133"/>
    <w:rsid w:val="3FEFD4EE"/>
    <w:rsid w:val="3FFF8F55"/>
    <w:rsid w:val="414E61D4"/>
    <w:rsid w:val="4364386E"/>
    <w:rsid w:val="44D15A2D"/>
    <w:rsid w:val="44F62C51"/>
    <w:rsid w:val="45157597"/>
    <w:rsid w:val="477DE9A7"/>
    <w:rsid w:val="49997A9B"/>
    <w:rsid w:val="4AF365A3"/>
    <w:rsid w:val="4CFE2984"/>
    <w:rsid w:val="4DDF9BC1"/>
    <w:rsid w:val="4EB04065"/>
    <w:rsid w:val="50C060ED"/>
    <w:rsid w:val="52764111"/>
    <w:rsid w:val="52973919"/>
    <w:rsid w:val="52BFC098"/>
    <w:rsid w:val="53FF6A8A"/>
    <w:rsid w:val="54DE1A2D"/>
    <w:rsid w:val="577F58CD"/>
    <w:rsid w:val="58D00692"/>
    <w:rsid w:val="58EB002B"/>
    <w:rsid w:val="595F6B56"/>
    <w:rsid w:val="5A325C1B"/>
    <w:rsid w:val="5ACB489F"/>
    <w:rsid w:val="5B7040F2"/>
    <w:rsid w:val="5BABEB80"/>
    <w:rsid w:val="5C7F511C"/>
    <w:rsid w:val="5CCB6C78"/>
    <w:rsid w:val="5CD44664"/>
    <w:rsid w:val="5CF5C04E"/>
    <w:rsid w:val="5DAFC93E"/>
    <w:rsid w:val="5DB1DD39"/>
    <w:rsid w:val="5DDE3BF8"/>
    <w:rsid w:val="5E08E5CB"/>
    <w:rsid w:val="5FFF2116"/>
    <w:rsid w:val="615B3D07"/>
    <w:rsid w:val="61FE33D8"/>
    <w:rsid w:val="62B66307"/>
    <w:rsid w:val="62FAADD3"/>
    <w:rsid w:val="63D724F6"/>
    <w:rsid w:val="65AF0AA8"/>
    <w:rsid w:val="65C7746D"/>
    <w:rsid w:val="6631E4F6"/>
    <w:rsid w:val="677F7ECA"/>
    <w:rsid w:val="67FF5F4D"/>
    <w:rsid w:val="68207759"/>
    <w:rsid w:val="6A4B1A72"/>
    <w:rsid w:val="6A5FF62F"/>
    <w:rsid w:val="6BDF930E"/>
    <w:rsid w:val="6CDC99DE"/>
    <w:rsid w:val="6D7A7A4B"/>
    <w:rsid w:val="6D7FFEBA"/>
    <w:rsid w:val="6E03061B"/>
    <w:rsid w:val="6EFEA90B"/>
    <w:rsid w:val="6F93FFB4"/>
    <w:rsid w:val="6FEA7F2E"/>
    <w:rsid w:val="6FFF14A4"/>
    <w:rsid w:val="6FFF7966"/>
    <w:rsid w:val="70282403"/>
    <w:rsid w:val="72CF6F48"/>
    <w:rsid w:val="74FD71D7"/>
    <w:rsid w:val="75F50C57"/>
    <w:rsid w:val="76BD160D"/>
    <w:rsid w:val="76DCFE1C"/>
    <w:rsid w:val="76DDCA3C"/>
    <w:rsid w:val="76FB9463"/>
    <w:rsid w:val="776F0F19"/>
    <w:rsid w:val="77AF41A8"/>
    <w:rsid w:val="77BD486F"/>
    <w:rsid w:val="77BE3C28"/>
    <w:rsid w:val="77BE5246"/>
    <w:rsid w:val="77FB3ABF"/>
    <w:rsid w:val="797BFB7B"/>
    <w:rsid w:val="79DDF5A3"/>
    <w:rsid w:val="7ABD57C3"/>
    <w:rsid w:val="7AC2BC3E"/>
    <w:rsid w:val="7B3B0A40"/>
    <w:rsid w:val="7B778C80"/>
    <w:rsid w:val="7BDEAE26"/>
    <w:rsid w:val="7BF78429"/>
    <w:rsid w:val="7C7F19C1"/>
    <w:rsid w:val="7C8645AA"/>
    <w:rsid w:val="7CBBCD60"/>
    <w:rsid w:val="7CEB9BD1"/>
    <w:rsid w:val="7CEF11F1"/>
    <w:rsid w:val="7CF36940"/>
    <w:rsid w:val="7D77EC52"/>
    <w:rsid w:val="7DCFA47B"/>
    <w:rsid w:val="7DDD7810"/>
    <w:rsid w:val="7DEF5295"/>
    <w:rsid w:val="7DFD79CF"/>
    <w:rsid w:val="7DFDFCF7"/>
    <w:rsid w:val="7EBE0068"/>
    <w:rsid w:val="7EBF0513"/>
    <w:rsid w:val="7EDF26BF"/>
    <w:rsid w:val="7EFF9EFA"/>
    <w:rsid w:val="7EFFB887"/>
    <w:rsid w:val="7EFFCF6A"/>
    <w:rsid w:val="7F78172B"/>
    <w:rsid w:val="7F979437"/>
    <w:rsid w:val="7F996F96"/>
    <w:rsid w:val="7F9FD84C"/>
    <w:rsid w:val="7FB92E27"/>
    <w:rsid w:val="7FBFF89A"/>
    <w:rsid w:val="7FD09C3D"/>
    <w:rsid w:val="7FD728EE"/>
    <w:rsid w:val="7FEDE026"/>
    <w:rsid w:val="7FFD3ABD"/>
    <w:rsid w:val="7FFD51E2"/>
    <w:rsid w:val="7FFE2568"/>
    <w:rsid w:val="7FFED85A"/>
    <w:rsid w:val="7FFF989F"/>
    <w:rsid w:val="7FFFD881"/>
    <w:rsid w:val="8CDF8486"/>
    <w:rsid w:val="937D9054"/>
    <w:rsid w:val="977EF209"/>
    <w:rsid w:val="9C77D111"/>
    <w:rsid w:val="9CB39000"/>
    <w:rsid w:val="9D5DA00B"/>
    <w:rsid w:val="9EBFC7FC"/>
    <w:rsid w:val="9F5A9CC9"/>
    <w:rsid w:val="9FFE5FB3"/>
    <w:rsid w:val="A55F7967"/>
    <w:rsid w:val="A6DA695D"/>
    <w:rsid w:val="AB7FA937"/>
    <w:rsid w:val="AEF979E4"/>
    <w:rsid w:val="B1358FB6"/>
    <w:rsid w:val="B2694FEE"/>
    <w:rsid w:val="B61F5E1A"/>
    <w:rsid w:val="B6F36A3F"/>
    <w:rsid w:val="B7FF27A8"/>
    <w:rsid w:val="BAFF2637"/>
    <w:rsid w:val="BB74EB2C"/>
    <w:rsid w:val="BBFF1D68"/>
    <w:rsid w:val="BEDE2BDF"/>
    <w:rsid w:val="BEF78A4A"/>
    <w:rsid w:val="BF255204"/>
    <w:rsid w:val="BF3E6E81"/>
    <w:rsid w:val="BF67641E"/>
    <w:rsid w:val="BF7AB9E8"/>
    <w:rsid w:val="BF7E1FAA"/>
    <w:rsid w:val="BFFC188C"/>
    <w:rsid w:val="BFFFF061"/>
    <w:rsid w:val="C0FA2CFF"/>
    <w:rsid w:val="C7552D33"/>
    <w:rsid w:val="CB7EB15F"/>
    <w:rsid w:val="CBFFDEBD"/>
    <w:rsid w:val="CDFFD2A3"/>
    <w:rsid w:val="CEFB0806"/>
    <w:rsid w:val="CEFD5A86"/>
    <w:rsid w:val="D7F77CD9"/>
    <w:rsid w:val="DA0E5987"/>
    <w:rsid w:val="DBBD0BA6"/>
    <w:rsid w:val="DBFF51EB"/>
    <w:rsid w:val="DDAF7F9E"/>
    <w:rsid w:val="DEFFE884"/>
    <w:rsid w:val="DFBF861F"/>
    <w:rsid w:val="DFBFFD7C"/>
    <w:rsid w:val="DFF7AF1F"/>
    <w:rsid w:val="E175DFE3"/>
    <w:rsid w:val="E7FFDC41"/>
    <w:rsid w:val="EC7DB0A8"/>
    <w:rsid w:val="EFFB03A7"/>
    <w:rsid w:val="EFFF32E6"/>
    <w:rsid w:val="F27B2030"/>
    <w:rsid w:val="F3DFFACC"/>
    <w:rsid w:val="F57D428F"/>
    <w:rsid w:val="F6EBF349"/>
    <w:rsid w:val="F7BFE8BC"/>
    <w:rsid w:val="F92FE334"/>
    <w:rsid w:val="FB9D47B9"/>
    <w:rsid w:val="FBB6A938"/>
    <w:rsid w:val="FBBB8C23"/>
    <w:rsid w:val="FBE33519"/>
    <w:rsid w:val="FBFD3CCF"/>
    <w:rsid w:val="FC5F6A93"/>
    <w:rsid w:val="FDDD6995"/>
    <w:rsid w:val="FE47407B"/>
    <w:rsid w:val="FEBEE140"/>
    <w:rsid w:val="FEF3FEDF"/>
    <w:rsid w:val="FEF9896F"/>
    <w:rsid w:val="FEFEF24B"/>
    <w:rsid w:val="FEFF226E"/>
    <w:rsid w:val="FF57EB07"/>
    <w:rsid w:val="FF5F5718"/>
    <w:rsid w:val="FF72B03F"/>
    <w:rsid w:val="FF87BC24"/>
    <w:rsid w:val="FFB6CD0A"/>
    <w:rsid w:val="FFB7175C"/>
    <w:rsid w:val="FFDCE0B4"/>
    <w:rsid w:val="FFDF6FC8"/>
    <w:rsid w:val="FFEB1996"/>
    <w:rsid w:val="FFFAF585"/>
    <w:rsid w:val="FFFB2497"/>
    <w:rsid w:val="FFFB65AC"/>
    <w:rsid w:val="FFFBF4AF"/>
    <w:rsid w:val="FFFD1B9B"/>
    <w:rsid w:val="FFFF6C7D"/>
    <w:rsid w:val="FFFFA7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character" w:styleId="9">
    <w:name w:val="FollowedHyperlink"/>
    <w:basedOn w:val="8"/>
    <w:qFormat/>
    <w:uiPriority w:val="0"/>
    <w:rPr>
      <w:color w:val="444444"/>
      <w:sz w:val="18"/>
      <w:szCs w:val="18"/>
      <w:u w:val="none"/>
    </w:rPr>
  </w:style>
  <w:style w:type="character" w:styleId="10">
    <w:name w:val="Hyperlink"/>
    <w:basedOn w:val="8"/>
    <w:qFormat/>
    <w:uiPriority w:val="0"/>
    <w:rPr>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greatwall</cp:lastModifiedBy>
  <cp:lastPrinted>2021-02-27T02:05:00Z</cp:lastPrinted>
  <dcterms:modified xsi:type="dcterms:W3CDTF">2021-02-26T18:52:09Z</dcterms:modified>
  <dc:title>郑州市新型研发机构建设管理办法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