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lang w:val="en-US" w:eastAsia="zh-CN"/>
        </w:rPr>
        <w:t>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color w:val="auto"/>
          <w:sz w:val="33"/>
          <w:szCs w:val="33"/>
        </w:rPr>
      </w:pPr>
      <w:r>
        <w:rPr>
          <w:b/>
          <w:i w:val="0"/>
          <w:caps w:val="0"/>
          <w:color w:val="auto"/>
          <w:spacing w:val="0"/>
          <w:sz w:val="33"/>
          <w:szCs w:val="33"/>
          <w:bdr w:val="none" w:color="auto" w:sz="0" w:space="0"/>
        </w:rPr>
        <w:t>河南省科学技术厅 关于“科技助力经济2020”重点专项项目立项的通知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各省辖市和省直管县（市）科技局，济源示范区管委会科技管理部门，郑州航空港经济综合实验区、国家高新区、国家郑州经济技术开发区管委会，各有关单位：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按照《科技部关于组织推荐“科技助力经济2020”重点专项项目的通知》（国科发资〔2020〕81号）要求，我省组织推荐了50项“科技助力经济2020”重点专项项目，经科技部审核，均符合相关要求。现按照《科技部关于“科技助力经济2020”重点专项有关事项的通知》（国科发资〔2020〕151号）要求予以立项（立项项目清单详见附件），请各有关单位做好后续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</w:t>
      </w:r>
      <w:r>
        <w:rPr>
          <w:rFonts w:ascii="黑体" w:hAnsi="宋体" w:eastAsia="黑体" w:cs="黑体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一、填报和签署任务书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（一）预填报。在国家科技管理信息系统开放填报前，请按照项目任务书模板（见附件）进行预填报，6月30日前将电子版发送至282036060@qq.com。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（二）审核确认。省科技厅对任务书进行初步审核并于7月7日前反馈审核情况；项目牵头单位于7月14日前在国家科技管理信息系统完成网上正式填报，并在任务书中认真、完整填报银行账号等有关信息；7月15日省科技厅完成网上审核确认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（三）签署盖章。任务书以系统中填报的为准，省科技厅在系统中审核确认后，项目牵头单位在线打印、装订、签署盖章，一式四份寄送至省科技厅（郑州市金水区花园路27号河南科技信息大厦2222房间）。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二、项目管理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（一）“科技助力经济2020”项目采取定额资助方式。项目经费专款专用，纳入单位财务统一管理。项目单位应厉行节约、精打细算，根据科研活动的实际需要使用经费，提高资金使用效益。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（二）省科技厅负责“科技助力经济2020”重点专项项目后续过程管理和验收，具体由项目归口管理处室组织；项目承担单位对项目实施承担法人主体责任，应严格执行任务书规定的各项任务，提供项目实施的条件保障，切实完成项目目标任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联系电话：省科技厅资源配置与管理处 0371-86561692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国家科技管理信息系统网址：http://service.most.gov.cn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技术咨询电话：010-58882999（中继线）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技术咨询邮箱：program@istic.ac.cn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附件：1.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instrText xml:space="preserve"> HYPERLINK "https://oss.henan.gov.cn/typtfile/20200624/e5d09047695140d496ef775b3b752398.xls" </w:instrTex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t>“科技助力经济2020”重点专项立项项目清单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　　2.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instrText xml:space="preserve"> HYPERLINK "https://oss.henan.gov.cn/typtfile/20200624/5b446f570f8247458b9fb3456812c8c6.doc" </w:instrTex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t>项目任务书（模板）-科技助力经济2020重点专项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right"/>
        <w:rPr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</w:rPr>
        <w:t>2020年6月24日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D228D"/>
    <w:rsid w:val="138C4500"/>
    <w:rsid w:val="16AD22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2020-06-24T08:38:00Z</dcterms:created>
  <dc:creator>诗画</dc:creator>
  <cp:lastModifiedBy>诗画</cp:lastModifiedBy>
  <dcterms:modified xsi:type="dcterms:W3CDTF">2020-06-24T08:41:28Z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