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60" w:lineRule="exact"/>
        <w:jc w:val="left"/>
        <w:textAlignment w:val="auto"/>
        <w:rPr>
          <w:rFonts w:hint="eastAsia" w:ascii="Times New Roman" w:hAnsi="Times New Roman" w:eastAsia="黑体" w:cs="黑体"/>
          <w:b w:val="0"/>
          <w:bCs w:val="0"/>
          <w:sz w:val="32"/>
          <w:szCs w:val="32"/>
          <w:lang w:eastAsia="zh-CN"/>
        </w:rPr>
      </w:pPr>
      <w:r>
        <w:rPr>
          <w:rFonts w:hint="eastAsia" w:ascii="Times New Roman" w:hAnsi="Times New Roman" w:eastAsia="黑体" w:cs="黑体"/>
          <w:b w:val="0"/>
          <w:bCs w:val="0"/>
          <w:sz w:val="32"/>
          <w:szCs w:val="32"/>
          <w:lang w:eastAsia="zh-CN"/>
        </w:rPr>
        <w:t>附件2</w:t>
      </w:r>
    </w:p>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Times New Roman" w:hAnsi="Times New Roman"/>
          <w:b/>
          <w:bCs/>
          <w:sz w:val="44"/>
          <w:szCs w:val="44"/>
          <w:lang w:eastAsia="zh-CN"/>
        </w:rPr>
      </w:pPr>
    </w:p>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Times New Roman" w:hAnsi="Times New Roman"/>
          <w:b/>
          <w:sz w:val="44"/>
          <w:szCs w:val="44"/>
        </w:rPr>
      </w:pPr>
      <w:r>
        <w:rPr>
          <w:rFonts w:hint="eastAsia" w:ascii="Times New Roman" w:hAnsi="Times New Roman"/>
          <w:b/>
          <w:bCs/>
          <w:sz w:val="44"/>
          <w:szCs w:val="44"/>
          <w:lang w:eastAsia="zh-CN"/>
        </w:rPr>
        <w:t>关于《郑州市重大科技创新专项管理办法》</w:t>
      </w:r>
      <w:r>
        <w:rPr>
          <w:rFonts w:hint="eastAsia" w:ascii="Times New Roman" w:hAnsi="Times New Roman"/>
          <w:b/>
          <w:sz w:val="44"/>
          <w:szCs w:val="44"/>
        </w:rPr>
        <w:t>的起草说明</w:t>
      </w:r>
    </w:p>
    <w:p>
      <w:pPr>
        <w:keepNext w:val="0"/>
        <w:keepLines w:val="0"/>
        <w:pageBreakBefore w:val="0"/>
        <w:kinsoku/>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黑体" w:cs="黑体"/>
          <w:b w:val="0"/>
          <w:bCs w:val="0"/>
          <w:sz w:val="32"/>
          <w:szCs w:val="32"/>
          <w:lang w:val="en-US" w:eastAsia="zh-CN"/>
        </w:rPr>
      </w:pPr>
    </w:p>
    <w:p>
      <w:pPr>
        <w:keepNext w:val="0"/>
        <w:keepLines w:val="0"/>
        <w:pageBreakBefore w:val="0"/>
        <w:kinsoku/>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黑体" w:cs="黑体"/>
          <w:b w:val="0"/>
          <w:bCs w:val="0"/>
          <w:sz w:val="32"/>
          <w:szCs w:val="32"/>
          <w:lang w:val="en-US" w:eastAsia="zh-CN"/>
        </w:rPr>
      </w:pPr>
      <w:r>
        <w:rPr>
          <w:rFonts w:hint="eastAsia" w:ascii="Times New Roman" w:hAnsi="Times New Roman" w:eastAsia="黑体" w:cs="黑体"/>
          <w:b w:val="0"/>
          <w:bCs w:val="0"/>
          <w:sz w:val="32"/>
          <w:szCs w:val="32"/>
          <w:lang w:val="en-US" w:eastAsia="zh-CN"/>
        </w:rPr>
        <w:t>一、</w:t>
      </w:r>
      <w:r>
        <w:rPr>
          <w:rFonts w:hint="default" w:ascii="Times New Roman" w:hAnsi="Times New Roman" w:eastAsia="黑体" w:cs="黑体"/>
          <w:b w:val="0"/>
          <w:bCs w:val="0"/>
          <w:sz w:val="32"/>
          <w:szCs w:val="32"/>
          <w:lang w:eastAsia="zh-CN"/>
        </w:rPr>
        <w:t>制定</w:t>
      </w:r>
      <w:r>
        <w:rPr>
          <w:rFonts w:hint="eastAsia" w:ascii="Times New Roman" w:hAnsi="Times New Roman" w:eastAsia="黑体" w:cs="黑体"/>
          <w:b w:val="0"/>
          <w:bCs w:val="0"/>
          <w:sz w:val="32"/>
          <w:szCs w:val="32"/>
          <w:lang w:val="en-US" w:eastAsia="zh-CN"/>
        </w:rPr>
        <w:t>背景</w:t>
      </w:r>
    </w:p>
    <w:p>
      <w:pPr>
        <w:keepNext w:val="0"/>
        <w:keepLines w:val="0"/>
        <w:pageBreakBefore w:val="0"/>
        <w:kinsoku/>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仿宋"/>
          <w:b w:val="0"/>
          <w:bCs w:val="0"/>
          <w:sz w:val="32"/>
          <w:szCs w:val="32"/>
          <w:lang w:eastAsia="zh-CN"/>
        </w:rPr>
      </w:pPr>
      <w:r>
        <w:rPr>
          <w:rFonts w:hint="default" w:ascii="Times New Roman" w:hAnsi="Times New Roman" w:eastAsia="仿宋_GB2312" w:cs="仿宋"/>
          <w:b w:val="0"/>
          <w:bCs w:val="0"/>
          <w:sz w:val="32"/>
          <w:szCs w:val="32"/>
          <w:lang w:eastAsia="zh-CN"/>
        </w:rPr>
        <w:t>规范</w:t>
      </w:r>
      <w:r>
        <w:rPr>
          <w:rFonts w:hint="eastAsia" w:ascii="Times New Roman" w:hAnsi="Times New Roman" w:eastAsia="仿宋_GB2312" w:cs="仿宋"/>
          <w:b w:val="0"/>
          <w:bCs w:val="0"/>
          <w:sz w:val="32"/>
          <w:szCs w:val="32"/>
          <w:lang w:eastAsia="zh-CN"/>
        </w:rPr>
        <w:t>重大科技创新专项</w:t>
      </w:r>
      <w:r>
        <w:rPr>
          <w:rFonts w:hint="default" w:ascii="Times New Roman" w:hAnsi="Times New Roman" w:eastAsia="仿宋_GB2312" w:cs="仿宋"/>
          <w:b w:val="0"/>
          <w:bCs w:val="0"/>
          <w:sz w:val="32"/>
          <w:szCs w:val="32"/>
          <w:lang w:eastAsia="zh-CN"/>
        </w:rPr>
        <w:t>项目管理，建立科学、</w:t>
      </w:r>
      <w:r>
        <w:rPr>
          <w:rFonts w:hint="eastAsia" w:ascii="Times New Roman" w:hAnsi="Times New Roman" w:eastAsia="仿宋_GB2312" w:cs="仿宋"/>
          <w:b w:val="0"/>
          <w:bCs w:val="0"/>
          <w:sz w:val="32"/>
          <w:szCs w:val="32"/>
          <w:lang w:eastAsia="zh-CN"/>
        </w:rPr>
        <w:t>客观</w:t>
      </w:r>
      <w:r>
        <w:rPr>
          <w:rFonts w:hint="default" w:ascii="Times New Roman" w:hAnsi="Times New Roman" w:eastAsia="仿宋_GB2312" w:cs="仿宋"/>
          <w:b w:val="0"/>
          <w:bCs w:val="0"/>
          <w:sz w:val="32"/>
          <w:szCs w:val="32"/>
          <w:lang w:eastAsia="zh-CN"/>
        </w:rPr>
        <w:t>、</w:t>
      </w:r>
      <w:r>
        <w:rPr>
          <w:rFonts w:hint="eastAsia" w:ascii="Times New Roman" w:hAnsi="Times New Roman" w:eastAsia="仿宋_GB2312" w:cs="仿宋"/>
          <w:b w:val="0"/>
          <w:bCs w:val="0"/>
          <w:sz w:val="32"/>
          <w:szCs w:val="32"/>
          <w:lang w:eastAsia="zh-CN"/>
        </w:rPr>
        <w:t>规范</w:t>
      </w:r>
      <w:r>
        <w:rPr>
          <w:rFonts w:hint="default" w:ascii="Times New Roman" w:hAnsi="Times New Roman" w:eastAsia="仿宋_GB2312" w:cs="仿宋"/>
          <w:b w:val="0"/>
          <w:bCs w:val="0"/>
          <w:sz w:val="32"/>
          <w:szCs w:val="32"/>
          <w:lang w:eastAsia="zh-CN"/>
        </w:rPr>
        <w:t>的项目决策和实施程序，解决标准化、科学化的申报范围、申报标准、申报程序等问题，形成重</w:t>
      </w:r>
      <w:r>
        <w:rPr>
          <w:rFonts w:hint="eastAsia" w:ascii="Times New Roman" w:hAnsi="Times New Roman" w:eastAsia="仿宋_GB2312" w:cs="仿宋"/>
          <w:b w:val="0"/>
          <w:bCs w:val="0"/>
          <w:sz w:val="32"/>
          <w:szCs w:val="32"/>
          <w:lang w:eastAsia="zh-CN"/>
        </w:rPr>
        <w:t>大专项</w:t>
      </w:r>
      <w:r>
        <w:rPr>
          <w:rFonts w:hint="default" w:ascii="Times New Roman" w:hAnsi="Times New Roman" w:eastAsia="仿宋_GB2312" w:cs="仿宋"/>
          <w:b w:val="0"/>
          <w:bCs w:val="0"/>
          <w:sz w:val="32"/>
          <w:szCs w:val="32"/>
          <w:lang w:eastAsia="zh-CN"/>
        </w:rPr>
        <w:t>项目</w:t>
      </w:r>
      <w:r>
        <w:rPr>
          <w:rFonts w:hint="eastAsia" w:ascii="Times New Roman" w:hAnsi="Times New Roman" w:eastAsia="仿宋_GB2312" w:cs="仿宋"/>
          <w:b w:val="0"/>
          <w:bCs w:val="0"/>
          <w:sz w:val="32"/>
          <w:szCs w:val="32"/>
          <w:lang w:eastAsia="zh-CN"/>
        </w:rPr>
        <w:t>创新</w:t>
      </w:r>
      <w:r>
        <w:rPr>
          <w:rFonts w:hint="default" w:ascii="Times New Roman" w:hAnsi="Times New Roman" w:eastAsia="仿宋_GB2312" w:cs="仿宋"/>
          <w:b w:val="0"/>
          <w:bCs w:val="0"/>
          <w:sz w:val="32"/>
          <w:szCs w:val="32"/>
          <w:lang w:eastAsia="zh-CN"/>
        </w:rPr>
        <w:t>激励</w:t>
      </w:r>
      <w:r>
        <w:rPr>
          <w:rFonts w:hint="eastAsia" w:ascii="Times New Roman" w:hAnsi="Times New Roman" w:eastAsia="仿宋_GB2312" w:cs="仿宋"/>
          <w:b w:val="0"/>
          <w:bCs w:val="0"/>
          <w:sz w:val="32"/>
          <w:szCs w:val="32"/>
          <w:lang w:eastAsia="zh-CN"/>
        </w:rPr>
        <w:t>与</w:t>
      </w:r>
      <w:r>
        <w:rPr>
          <w:rFonts w:hint="default" w:ascii="Times New Roman" w:hAnsi="Times New Roman" w:eastAsia="仿宋_GB2312" w:cs="仿宋"/>
          <w:b w:val="0"/>
          <w:bCs w:val="0"/>
          <w:sz w:val="32"/>
          <w:szCs w:val="32"/>
          <w:lang w:eastAsia="zh-CN"/>
        </w:rPr>
        <w:t>考核</w:t>
      </w:r>
      <w:r>
        <w:rPr>
          <w:rFonts w:hint="eastAsia" w:ascii="Times New Roman" w:hAnsi="Times New Roman" w:eastAsia="仿宋_GB2312" w:cs="仿宋"/>
          <w:b w:val="0"/>
          <w:bCs w:val="0"/>
          <w:sz w:val="32"/>
          <w:szCs w:val="32"/>
          <w:lang w:eastAsia="zh-CN"/>
        </w:rPr>
        <w:t>评价相融合</w:t>
      </w:r>
      <w:r>
        <w:rPr>
          <w:rFonts w:hint="default" w:ascii="Times New Roman" w:hAnsi="Times New Roman" w:eastAsia="仿宋_GB2312" w:cs="仿宋"/>
          <w:b w:val="0"/>
          <w:bCs w:val="0"/>
          <w:sz w:val="32"/>
          <w:szCs w:val="32"/>
          <w:lang w:eastAsia="zh-CN"/>
        </w:rPr>
        <w:t>的</w:t>
      </w:r>
      <w:r>
        <w:rPr>
          <w:rFonts w:hint="eastAsia" w:ascii="Times New Roman" w:hAnsi="Times New Roman" w:eastAsia="仿宋_GB2312" w:cs="仿宋"/>
          <w:b w:val="0"/>
          <w:bCs w:val="0"/>
          <w:sz w:val="32"/>
          <w:szCs w:val="32"/>
          <w:lang w:eastAsia="zh-CN"/>
        </w:rPr>
        <w:t>实施</w:t>
      </w:r>
      <w:r>
        <w:rPr>
          <w:rFonts w:hint="default" w:ascii="Times New Roman" w:hAnsi="Times New Roman" w:eastAsia="仿宋_GB2312" w:cs="仿宋"/>
          <w:b w:val="0"/>
          <w:bCs w:val="0"/>
          <w:sz w:val="32"/>
          <w:szCs w:val="32"/>
          <w:lang w:eastAsia="zh-CN"/>
        </w:rPr>
        <w:t>机制。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仿宋"/>
          <w:color w:val="auto"/>
          <w:sz w:val="32"/>
          <w:szCs w:val="32"/>
          <w:highlight w:val="none"/>
          <w:lang w:eastAsia="zh-CN"/>
        </w:rPr>
      </w:pPr>
      <w:r>
        <w:rPr>
          <w:rFonts w:hint="default" w:ascii="Times New Roman" w:hAnsi="Times New Roman" w:eastAsia="仿宋_GB2312" w:cs="仿宋"/>
          <w:color w:val="auto"/>
          <w:sz w:val="32"/>
          <w:szCs w:val="32"/>
          <w:highlight w:val="none"/>
          <w:lang w:eastAsia="zh-CN"/>
        </w:rPr>
        <w:t>2018年制定出台</w:t>
      </w:r>
      <w:r>
        <w:rPr>
          <w:rFonts w:hint="eastAsia" w:ascii="Times New Roman" w:hAnsi="Times New Roman" w:eastAsia="仿宋_GB2312" w:cs="仿宋"/>
          <w:color w:val="auto"/>
          <w:sz w:val="32"/>
          <w:szCs w:val="32"/>
          <w:highlight w:val="none"/>
          <w:lang w:eastAsia="zh-CN"/>
        </w:rPr>
        <w:t>的</w:t>
      </w:r>
      <w:r>
        <w:rPr>
          <w:rFonts w:hint="eastAsia" w:ascii="Times New Roman" w:hAnsi="Times New Roman" w:eastAsia="仿宋_GB2312" w:cs="仿宋"/>
          <w:color w:val="auto"/>
          <w:sz w:val="32"/>
          <w:szCs w:val="32"/>
          <w:highlight w:val="none"/>
          <w:lang w:val="en-US" w:eastAsia="zh-CN"/>
        </w:rPr>
        <w:t>《郑州市</w:t>
      </w:r>
      <w:r>
        <w:rPr>
          <w:rFonts w:hint="default" w:ascii="Times New Roman" w:hAnsi="Times New Roman" w:eastAsia="仿宋_GB2312" w:cs="仿宋"/>
          <w:color w:val="auto"/>
          <w:sz w:val="32"/>
          <w:szCs w:val="32"/>
          <w:highlight w:val="none"/>
          <w:lang w:eastAsia="zh-CN"/>
        </w:rPr>
        <w:t>重大科技创新专项</w:t>
      </w:r>
      <w:r>
        <w:rPr>
          <w:rFonts w:hint="eastAsia" w:ascii="Times New Roman" w:hAnsi="Times New Roman" w:eastAsia="仿宋_GB2312" w:cs="仿宋"/>
          <w:color w:val="auto"/>
          <w:sz w:val="32"/>
          <w:szCs w:val="32"/>
          <w:highlight w:val="none"/>
          <w:lang w:val="en-US" w:eastAsia="zh-CN"/>
        </w:rPr>
        <w:t>管理办法》（郑政办〔201</w:t>
      </w:r>
      <w:r>
        <w:rPr>
          <w:rFonts w:hint="default" w:ascii="Times New Roman" w:hAnsi="Times New Roman" w:eastAsia="仿宋_GB2312" w:cs="仿宋"/>
          <w:color w:val="auto"/>
          <w:sz w:val="32"/>
          <w:szCs w:val="32"/>
          <w:highlight w:val="none"/>
          <w:lang w:eastAsia="zh-CN"/>
        </w:rPr>
        <w:t>8</w:t>
      </w:r>
      <w:r>
        <w:rPr>
          <w:rFonts w:hint="eastAsia" w:ascii="Times New Roman" w:hAnsi="Times New Roman" w:eastAsia="仿宋_GB2312" w:cs="仿宋"/>
          <w:color w:val="auto"/>
          <w:sz w:val="32"/>
          <w:szCs w:val="32"/>
          <w:highlight w:val="none"/>
          <w:lang w:val="en-US" w:eastAsia="zh-CN"/>
        </w:rPr>
        <w:t>〕4号）实施以来，取得了良好成效。为进一步优化</w:t>
      </w:r>
      <w:r>
        <w:rPr>
          <w:rFonts w:hint="default" w:ascii="Times New Roman" w:hAnsi="Times New Roman" w:eastAsia="仿宋_GB2312" w:cs="仿宋"/>
          <w:color w:val="auto"/>
          <w:sz w:val="32"/>
          <w:szCs w:val="32"/>
          <w:highlight w:val="none"/>
          <w:lang w:eastAsia="zh-CN"/>
        </w:rPr>
        <w:t>郑州市重大创新专项实施和管理</w:t>
      </w:r>
      <w:r>
        <w:rPr>
          <w:rFonts w:hint="eastAsia" w:ascii="Times New Roman" w:hAnsi="Times New Roman" w:eastAsia="仿宋_GB2312" w:cs="仿宋"/>
          <w:color w:val="auto"/>
          <w:sz w:val="32"/>
          <w:szCs w:val="32"/>
          <w:highlight w:val="none"/>
          <w:lang w:val="en-US" w:eastAsia="zh-CN"/>
        </w:rPr>
        <w:t>，我市开展了</w:t>
      </w:r>
      <w:r>
        <w:rPr>
          <w:rFonts w:hint="eastAsia" w:ascii="Times New Roman" w:hAnsi="Times New Roman" w:eastAsia="仿宋_GB2312" w:cs="仿宋"/>
          <w:color w:val="auto"/>
          <w:sz w:val="32"/>
          <w:szCs w:val="32"/>
          <w:highlight w:val="none"/>
          <w:lang w:eastAsia="zh-CN"/>
        </w:rPr>
        <w:t>项目组织实施新模式的探索，</w:t>
      </w:r>
      <w:r>
        <w:rPr>
          <w:rFonts w:hint="default" w:ascii="Times New Roman" w:hAnsi="Times New Roman" w:eastAsia="仿宋_GB2312" w:cs="仿宋"/>
          <w:color w:val="auto"/>
          <w:sz w:val="32"/>
          <w:szCs w:val="32"/>
          <w:highlight w:val="none"/>
          <w:lang w:eastAsia="zh-CN"/>
        </w:rPr>
        <w:t>在学习借鉴</w:t>
      </w:r>
      <w:r>
        <w:rPr>
          <w:rFonts w:hint="eastAsia" w:ascii="Times New Roman" w:hAnsi="Times New Roman" w:eastAsia="仿宋_GB2312" w:cs="仿宋"/>
          <w:color w:val="auto"/>
          <w:sz w:val="32"/>
          <w:szCs w:val="32"/>
          <w:highlight w:val="none"/>
          <w:lang w:eastAsia="zh-CN"/>
        </w:rPr>
        <w:t>先进经验做法的基础上，</w:t>
      </w:r>
      <w:r>
        <w:rPr>
          <w:rFonts w:hint="default" w:ascii="Times New Roman" w:hAnsi="Times New Roman" w:eastAsia="仿宋_GB2312" w:cs="仿宋"/>
          <w:color w:val="auto"/>
          <w:sz w:val="32"/>
          <w:szCs w:val="32"/>
          <w:highlight w:val="none"/>
          <w:lang w:eastAsia="zh-CN"/>
        </w:rPr>
        <w:t>市科技局</w:t>
      </w:r>
      <w:r>
        <w:rPr>
          <w:rFonts w:hint="eastAsia" w:ascii="Times New Roman" w:hAnsi="Times New Roman" w:eastAsia="仿宋_GB2312" w:cs="仿宋"/>
          <w:color w:val="auto"/>
          <w:sz w:val="32"/>
          <w:szCs w:val="32"/>
          <w:highlight w:val="none"/>
          <w:lang w:eastAsia="zh-CN"/>
        </w:rPr>
        <w:t>进一步研究起草了</w:t>
      </w:r>
      <w:r>
        <w:rPr>
          <w:rFonts w:hint="eastAsia" w:ascii="Times New Roman" w:hAnsi="Times New Roman" w:eastAsia="仿宋_GB2312" w:cs="仿宋"/>
          <w:color w:val="auto"/>
          <w:sz w:val="32"/>
          <w:szCs w:val="32"/>
          <w:highlight w:val="none"/>
        </w:rPr>
        <w:t>《</w:t>
      </w:r>
      <w:r>
        <w:rPr>
          <w:rFonts w:hint="eastAsia" w:ascii="Times New Roman" w:hAnsi="Times New Roman" w:eastAsia="仿宋_GB2312" w:cs="仿宋"/>
          <w:color w:val="auto"/>
          <w:sz w:val="32"/>
          <w:szCs w:val="32"/>
          <w:highlight w:val="none"/>
          <w:lang w:val="en-US" w:eastAsia="zh-CN"/>
        </w:rPr>
        <w:t>郑州市</w:t>
      </w:r>
      <w:r>
        <w:rPr>
          <w:rFonts w:hint="default" w:ascii="Times New Roman" w:hAnsi="Times New Roman" w:eastAsia="仿宋_GB2312" w:cs="仿宋"/>
          <w:color w:val="auto"/>
          <w:sz w:val="32"/>
          <w:szCs w:val="32"/>
          <w:highlight w:val="none"/>
          <w:lang w:eastAsia="zh-CN"/>
        </w:rPr>
        <w:t>重大科技创新专项</w:t>
      </w:r>
      <w:r>
        <w:rPr>
          <w:rFonts w:hint="eastAsia" w:ascii="Times New Roman" w:hAnsi="Times New Roman" w:eastAsia="仿宋_GB2312" w:cs="仿宋"/>
          <w:color w:val="auto"/>
          <w:sz w:val="32"/>
          <w:szCs w:val="32"/>
          <w:highlight w:val="none"/>
          <w:lang w:val="en-US" w:eastAsia="zh-CN"/>
        </w:rPr>
        <w:t>管理办法（征求意见稿）</w:t>
      </w:r>
      <w:r>
        <w:rPr>
          <w:rFonts w:hint="eastAsia" w:ascii="Times New Roman" w:hAnsi="Times New Roman" w:eastAsia="仿宋_GB2312" w:cs="仿宋"/>
          <w:color w:val="auto"/>
          <w:sz w:val="32"/>
          <w:szCs w:val="32"/>
          <w:highlight w:val="none"/>
        </w:rPr>
        <w:t>》</w:t>
      </w:r>
      <w:r>
        <w:rPr>
          <w:rFonts w:hint="eastAsia" w:ascii="Times New Roman" w:hAnsi="Times New Roman" w:eastAsia="仿宋_GB2312" w:cs="仿宋"/>
          <w:b w:val="0"/>
          <w:bCs w:val="0"/>
          <w:sz w:val="32"/>
          <w:szCs w:val="32"/>
          <w:lang w:eastAsia="zh-CN"/>
        </w:rPr>
        <w:t>（以下简称《办法</w:t>
      </w:r>
      <w:r>
        <w:rPr>
          <w:rFonts w:hint="eastAsia" w:ascii="Times New Roman" w:hAnsi="Times New Roman" w:eastAsia="仿宋_GB2312" w:cs="仿宋"/>
          <w:color w:val="auto"/>
          <w:sz w:val="32"/>
          <w:szCs w:val="32"/>
          <w:highlight w:val="none"/>
          <w:lang w:val="en-US" w:eastAsia="zh-CN"/>
        </w:rPr>
        <w:t>（征求意见稿）</w:t>
      </w:r>
      <w:r>
        <w:rPr>
          <w:rFonts w:hint="eastAsia" w:ascii="Times New Roman" w:hAnsi="Times New Roman" w:eastAsia="仿宋_GB2312" w:cs="仿宋"/>
          <w:b w:val="0"/>
          <w:bCs w:val="0"/>
          <w:sz w:val="32"/>
          <w:szCs w:val="32"/>
          <w:lang w:eastAsia="zh-CN"/>
        </w:rPr>
        <w:t>》）</w:t>
      </w:r>
      <w:r>
        <w:rPr>
          <w:rFonts w:hint="default" w:ascii="Times New Roman" w:hAnsi="Times New Roman" w:eastAsia="仿宋_GB2312" w:cs="仿宋"/>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黑体"/>
          <w:bCs/>
          <w:sz w:val="32"/>
          <w:szCs w:val="32"/>
          <w:highlight w:val="none"/>
          <w:lang w:val="en-US" w:eastAsia="zh-CN"/>
        </w:rPr>
      </w:pPr>
      <w:r>
        <w:rPr>
          <w:rFonts w:hint="default" w:ascii="Times New Roman" w:hAnsi="Times New Roman" w:eastAsia="黑体" w:cs="黑体"/>
          <w:bCs/>
          <w:sz w:val="32"/>
          <w:szCs w:val="32"/>
          <w:highlight w:val="none"/>
          <w:lang w:eastAsia="zh-CN"/>
        </w:rPr>
        <w:t>二、制定依据</w:t>
      </w:r>
      <w:r>
        <w:rPr>
          <w:rFonts w:hint="eastAsia" w:ascii="Times New Roman" w:hAnsi="Times New Roman" w:eastAsia="黑体" w:cs="黑体"/>
          <w:bCs/>
          <w:sz w:val="32"/>
          <w:szCs w:val="32"/>
          <w:highlight w:val="none"/>
          <w:lang w:val="en-US" w:eastAsia="zh-CN"/>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仿宋"/>
          <w:b w:val="0"/>
          <w:bCs w:val="0"/>
          <w:sz w:val="32"/>
          <w:szCs w:val="32"/>
          <w:lang w:eastAsia="zh-CN"/>
        </w:rPr>
      </w:pPr>
      <w:r>
        <w:rPr>
          <w:rFonts w:hint="eastAsia" w:ascii="Times New Roman" w:hAnsi="Times New Roman" w:eastAsia="仿宋" w:cs="仿宋"/>
          <w:color w:val="auto"/>
          <w:sz w:val="32"/>
          <w:szCs w:val="32"/>
          <w:highlight w:val="none"/>
          <w:lang w:val="en-US" w:eastAsia="zh-CN"/>
        </w:rPr>
        <w:t>《中共河南省委 河南省人民政府关于加快构建一流创新生态建设国家创新高地的意见》</w:t>
      </w:r>
      <w:r>
        <w:rPr>
          <w:rFonts w:hint="default" w:ascii="Times New Roman" w:hAnsi="Times New Roman" w:eastAsia="仿宋_GB2312" w:cs="仿宋"/>
          <w:b w:val="0"/>
          <w:bCs w:val="0"/>
          <w:sz w:val="32"/>
          <w:szCs w:val="32"/>
          <w:lang w:val="en-US" w:eastAsia="zh-CN"/>
        </w:rPr>
        <w:t>《河南省省级重大科技专项管理办法（试行）》</w:t>
      </w:r>
      <w:r>
        <w:rPr>
          <w:rFonts w:hint="eastAsia" w:ascii="Times New Roman" w:hAnsi="Times New Roman" w:eastAsia="仿宋" w:cs="仿宋"/>
          <w:color w:val="auto"/>
          <w:sz w:val="32"/>
          <w:szCs w:val="32"/>
          <w:highlight w:val="none"/>
          <w:lang w:val="en-US" w:eastAsia="zh-CN"/>
        </w:rPr>
        <w:t>《</w:t>
      </w:r>
      <w:r>
        <w:rPr>
          <w:rFonts w:hint="eastAsia" w:ascii="Times New Roman" w:hAnsi="Times New Roman" w:eastAsia="仿宋_GB2312" w:cs="仿宋"/>
          <w:b w:val="0"/>
          <w:bCs w:val="0"/>
          <w:sz w:val="32"/>
          <w:szCs w:val="32"/>
          <w:lang w:val="en-US" w:eastAsia="zh-CN"/>
        </w:rPr>
        <w:t>郑州市委 市政府关于率先构建一流创新生态 建设国家创新高地的意见》</w:t>
      </w:r>
      <w:r>
        <w:rPr>
          <w:rFonts w:hint="default" w:ascii="Times New Roman" w:hAnsi="Times New Roman" w:eastAsia="仿宋_GB2312" w:cs="仿宋"/>
          <w:b w:val="0"/>
          <w:bCs w:val="0"/>
          <w:sz w:val="32"/>
          <w:szCs w:val="32"/>
          <w:lang w:eastAsia="zh-CN"/>
        </w:rPr>
        <w:t>等。</w:t>
      </w:r>
    </w:p>
    <w:p>
      <w:pPr>
        <w:keepNext w:val="0"/>
        <w:keepLines w:val="0"/>
        <w:pageBreakBefore w:val="0"/>
        <w:kinsoku/>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黑体" w:cs="黑体"/>
          <w:b w:val="0"/>
          <w:bCs w:val="0"/>
          <w:sz w:val="32"/>
          <w:szCs w:val="32"/>
          <w:lang w:val="en-US" w:eastAsia="zh-CN"/>
        </w:rPr>
      </w:pPr>
      <w:r>
        <w:rPr>
          <w:rFonts w:hint="eastAsia" w:ascii="Times New Roman" w:hAnsi="Times New Roman" w:eastAsia="黑体" w:cs="黑体"/>
          <w:b w:val="0"/>
          <w:bCs w:val="0"/>
          <w:sz w:val="32"/>
          <w:szCs w:val="32"/>
          <w:lang w:val="en-US" w:eastAsia="zh-CN"/>
        </w:rPr>
        <w:t>三、主要内容</w:t>
      </w:r>
    </w:p>
    <w:p>
      <w:pPr>
        <w:keepNext w:val="0"/>
        <w:keepLines w:val="0"/>
        <w:pageBreakBefore w:val="0"/>
        <w:kinsoku/>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
          <w:b w:val="0"/>
          <w:bCs w:val="0"/>
          <w:sz w:val="32"/>
          <w:szCs w:val="32"/>
          <w:lang w:eastAsia="zh-CN"/>
        </w:rPr>
      </w:pPr>
      <w:r>
        <w:rPr>
          <w:rFonts w:hint="eastAsia" w:ascii="Times New Roman" w:hAnsi="Times New Roman" w:eastAsia="仿宋_GB2312" w:cs="仿宋"/>
          <w:b w:val="0"/>
          <w:bCs w:val="0"/>
          <w:sz w:val="32"/>
          <w:szCs w:val="32"/>
          <w:lang w:eastAsia="zh-CN"/>
        </w:rPr>
        <w:t>《办法》适用于我市</w:t>
      </w:r>
      <w:r>
        <w:rPr>
          <w:rFonts w:hint="eastAsia" w:ascii="Times New Roman" w:hAnsi="Times New Roman" w:eastAsia="仿宋_GB2312" w:cs="仿宋"/>
          <w:b w:val="0"/>
          <w:bCs w:val="0"/>
          <w:sz w:val="32"/>
          <w:szCs w:val="32"/>
          <w:lang w:val="en-US" w:eastAsia="zh-CN"/>
        </w:rPr>
        <w:t>重大科技专项、“揭榜挂帅”制研发专项</w:t>
      </w:r>
      <w:r>
        <w:rPr>
          <w:rFonts w:hint="default" w:ascii="Times New Roman" w:hAnsi="Times New Roman" w:eastAsia="仿宋_GB2312" w:cs="仿宋"/>
          <w:b w:val="0"/>
          <w:bCs w:val="0"/>
          <w:sz w:val="32"/>
          <w:szCs w:val="32"/>
          <w:lang w:val="en-US" w:eastAsia="zh-CN"/>
        </w:rPr>
        <w:t>、协同创新专项</w:t>
      </w:r>
      <w:r>
        <w:rPr>
          <w:rFonts w:hint="eastAsia" w:ascii="Times New Roman" w:hAnsi="Times New Roman" w:eastAsia="仿宋_GB2312" w:cs="仿宋"/>
          <w:b w:val="0"/>
          <w:bCs w:val="0"/>
          <w:sz w:val="32"/>
          <w:szCs w:val="32"/>
          <w:lang w:eastAsia="zh-CN"/>
        </w:rPr>
        <w:t>的申报与受理、评审与立项、</w:t>
      </w:r>
      <w:r>
        <w:rPr>
          <w:rFonts w:hint="default" w:ascii="Times New Roman" w:hAnsi="Times New Roman" w:eastAsia="仿宋_GB2312" w:cs="仿宋"/>
          <w:b w:val="0"/>
          <w:bCs w:val="0"/>
          <w:sz w:val="32"/>
          <w:szCs w:val="32"/>
          <w:lang w:eastAsia="zh-CN"/>
        </w:rPr>
        <w:t>绩效</w:t>
      </w:r>
      <w:r>
        <w:rPr>
          <w:rFonts w:hint="eastAsia" w:ascii="Times New Roman" w:hAnsi="Times New Roman" w:eastAsia="仿宋_GB2312" w:cs="仿宋"/>
          <w:b w:val="0"/>
          <w:bCs w:val="0"/>
          <w:sz w:val="32"/>
          <w:szCs w:val="32"/>
          <w:lang w:eastAsia="zh-CN"/>
        </w:rPr>
        <w:t>评价与结题验收等管理工作。</w:t>
      </w:r>
    </w:p>
    <w:p>
      <w:pPr>
        <w:keepNext w:val="0"/>
        <w:keepLines w:val="0"/>
        <w:pageBreakBefore w:val="0"/>
        <w:kinsoku/>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
          <w:b w:val="0"/>
          <w:bCs w:val="0"/>
          <w:sz w:val="32"/>
          <w:szCs w:val="32"/>
          <w:lang w:eastAsia="zh-CN"/>
        </w:rPr>
      </w:pPr>
      <w:r>
        <w:rPr>
          <w:rFonts w:hint="eastAsia" w:ascii="Times New Roman" w:hAnsi="Times New Roman" w:eastAsia="仿宋_GB2312" w:cs="仿宋"/>
          <w:b w:val="0"/>
          <w:bCs w:val="0"/>
          <w:sz w:val="32"/>
          <w:szCs w:val="32"/>
          <w:lang w:eastAsia="zh-CN"/>
        </w:rPr>
        <w:t>《办法》共</w:t>
      </w:r>
      <w:r>
        <w:rPr>
          <w:rFonts w:hint="default" w:ascii="Times New Roman" w:hAnsi="Times New Roman" w:eastAsia="仿宋_GB2312" w:cs="仿宋"/>
          <w:b w:val="0"/>
          <w:bCs w:val="0"/>
          <w:sz w:val="32"/>
          <w:szCs w:val="32"/>
          <w:lang w:eastAsia="zh-CN"/>
        </w:rPr>
        <w:t>6</w:t>
      </w:r>
      <w:r>
        <w:rPr>
          <w:rFonts w:hint="eastAsia" w:ascii="Times New Roman" w:hAnsi="Times New Roman" w:eastAsia="仿宋_GB2312" w:cs="仿宋"/>
          <w:b w:val="0"/>
          <w:bCs w:val="0"/>
          <w:sz w:val="32"/>
          <w:szCs w:val="32"/>
          <w:lang w:eastAsia="zh-CN"/>
        </w:rPr>
        <w:t>章</w:t>
      </w:r>
      <w:r>
        <w:rPr>
          <w:rFonts w:hint="default" w:ascii="Times New Roman" w:hAnsi="Times New Roman" w:eastAsia="仿宋_GB2312" w:cs="仿宋"/>
          <w:b w:val="0"/>
          <w:bCs w:val="0"/>
          <w:sz w:val="32"/>
          <w:szCs w:val="32"/>
          <w:lang w:eastAsia="zh-CN"/>
        </w:rPr>
        <w:t>29</w:t>
      </w:r>
      <w:r>
        <w:rPr>
          <w:rFonts w:hint="eastAsia" w:ascii="Times New Roman" w:hAnsi="Times New Roman" w:eastAsia="仿宋_GB2312" w:cs="仿宋"/>
          <w:b w:val="0"/>
          <w:bCs w:val="0"/>
          <w:sz w:val="32"/>
          <w:szCs w:val="32"/>
          <w:lang w:eastAsia="zh-CN"/>
        </w:rPr>
        <w:t>条。阐明了办法的制定依据和重大专项支持的重点、专项结构以及组织实施原则。明确了相关部门、单位的管理职责和程序，对项目立项、过程管理、结题验收、监督管理等具体内容、流程都作出了明确规定。</w:t>
      </w:r>
    </w:p>
    <w:p>
      <w:pPr>
        <w:keepNext w:val="0"/>
        <w:keepLines w:val="0"/>
        <w:pageBreakBefore w:val="0"/>
        <w:kinsoku/>
        <w:overflowPunct/>
        <w:topLinePunct w:val="0"/>
        <w:autoSpaceDE/>
        <w:autoSpaceDN/>
        <w:bidi w:val="0"/>
        <w:adjustRightInd/>
        <w:snapToGrid/>
        <w:spacing w:line="560" w:lineRule="exact"/>
        <w:ind w:firstLine="642" w:firstLineChars="200"/>
        <w:jc w:val="both"/>
        <w:textAlignment w:val="auto"/>
        <w:rPr>
          <w:rFonts w:hint="eastAsia" w:ascii="Times New Roman" w:hAnsi="Times New Roman" w:eastAsia="仿宋_GB2312" w:cs="仿宋_GB2312"/>
          <w:color w:val="auto"/>
          <w:kern w:val="0"/>
          <w:sz w:val="32"/>
          <w:szCs w:val="32"/>
          <w:highlight w:val="none"/>
          <w:lang w:val="en-US" w:eastAsia="zh-CN" w:bidi="ar"/>
        </w:rPr>
      </w:pPr>
      <w:r>
        <w:rPr>
          <w:rFonts w:hint="default" w:ascii="Times New Roman" w:hAnsi="Times New Roman" w:eastAsia="仿宋_GB2312" w:cs="仿宋"/>
          <w:b/>
          <w:bCs/>
          <w:sz w:val="32"/>
          <w:szCs w:val="32"/>
          <w:lang w:eastAsia="zh-CN"/>
        </w:rPr>
        <w:t>一是完善组织模式。</w:t>
      </w:r>
      <w:r>
        <w:rPr>
          <w:rFonts w:hint="default" w:ascii="Times New Roman" w:hAnsi="Times New Roman" w:eastAsia="仿宋_GB2312" w:cs="仿宋_GB2312"/>
          <w:color w:val="auto"/>
          <w:kern w:val="0"/>
          <w:sz w:val="32"/>
          <w:szCs w:val="32"/>
          <w:lang w:val="en-US" w:eastAsia="zh-CN" w:bidi="ar"/>
        </w:rPr>
        <w:t>分为</w:t>
      </w:r>
      <w:r>
        <w:rPr>
          <w:rFonts w:hint="eastAsia" w:ascii="Times New Roman" w:hAnsi="Times New Roman" w:eastAsia="仿宋_GB2312" w:cs="仿宋_GB2312"/>
          <w:color w:val="auto"/>
          <w:kern w:val="0"/>
          <w:sz w:val="32"/>
          <w:szCs w:val="32"/>
          <w:lang w:val="en-US" w:eastAsia="zh-CN" w:bidi="ar"/>
        </w:rPr>
        <w:t>重大科技专</w:t>
      </w:r>
      <w:r>
        <w:rPr>
          <w:rFonts w:hint="eastAsia" w:ascii="Times New Roman" w:hAnsi="Times New Roman" w:eastAsia="仿宋_GB2312" w:cs="仿宋_GB2312"/>
          <w:color w:val="auto"/>
          <w:kern w:val="0"/>
          <w:sz w:val="32"/>
          <w:szCs w:val="32"/>
          <w:highlight w:val="none"/>
          <w:lang w:val="en-US" w:eastAsia="zh-CN" w:bidi="ar"/>
        </w:rPr>
        <w:t>项、“揭榜挂帅”制研发专项和协同创新专项。</w:t>
      </w:r>
    </w:p>
    <w:p>
      <w:pPr>
        <w:keepNext w:val="0"/>
        <w:keepLines w:val="0"/>
        <w:pageBreakBefore w:val="0"/>
        <w:kinsoku/>
        <w:overflowPunct/>
        <w:topLinePunct w:val="0"/>
        <w:autoSpaceDE/>
        <w:autoSpaceDN/>
        <w:bidi w:val="0"/>
        <w:adjustRightInd/>
        <w:snapToGrid/>
        <w:spacing w:line="560" w:lineRule="exact"/>
        <w:ind w:firstLine="642" w:firstLineChars="200"/>
        <w:jc w:val="both"/>
        <w:textAlignment w:val="auto"/>
        <w:rPr>
          <w:rFonts w:hint="default" w:ascii="Times New Roman" w:hAnsi="Times New Roman" w:eastAsia="仿宋_GB2312" w:cs="仿宋_GB2312"/>
          <w:color w:val="auto"/>
          <w:kern w:val="0"/>
          <w:sz w:val="32"/>
          <w:szCs w:val="32"/>
          <w:highlight w:val="none"/>
          <w:lang w:eastAsia="zh-CN" w:bidi="ar"/>
        </w:rPr>
      </w:pPr>
      <w:r>
        <w:rPr>
          <w:rFonts w:hint="default" w:ascii="Times New Roman" w:hAnsi="Times New Roman" w:eastAsia="仿宋_GB2312" w:cs="仿宋_GB2312"/>
          <w:b/>
          <w:bCs/>
          <w:color w:val="auto"/>
          <w:kern w:val="0"/>
          <w:sz w:val="32"/>
          <w:szCs w:val="32"/>
          <w:highlight w:val="none"/>
          <w:lang w:eastAsia="zh-CN" w:bidi="ar"/>
        </w:rPr>
        <w:t>二是采取多种资助方式。</w:t>
      </w:r>
      <w:r>
        <w:rPr>
          <w:rFonts w:hint="default" w:ascii="Times New Roman" w:hAnsi="Times New Roman" w:eastAsia="仿宋_GB2312" w:cs="仿宋_GB2312"/>
          <w:color w:val="auto"/>
          <w:kern w:val="0"/>
          <w:sz w:val="32"/>
          <w:szCs w:val="32"/>
          <w:highlight w:val="none"/>
          <w:lang w:eastAsia="zh-CN" w:bidi="ar"/>
        </w:rPr>
        <w:t>重大科技专项</w:t>
      </w:r>
      <w:r>
        <w:rPr>
          <w:rFonts w:hint="eastAsia" w:ascii="Times New Roman" w:hAnsi="Times New Roman" w:eastAsia="仿宋_GB2312" w:cs="仿宋_GB2312"/>
          <w:color w:val="auto"/>
          <w:kern w:val="0"/>
          <w:sz w:val="32"/>
          <w:szCs w:val="32"/>
          <w:highlight w:val="none"/>
          <w:lang w:val="en-US" w:eastAsia="zh-CN" w:bidi="ar"/>
        </w:rPr>
        <w:t>立项后给予财政支持资金30%的启动经费，根据项目执行期内年度绩效评价情况给予30%的项目经费，项目通过验收后给予后续补助经费</w:t>
      </w:r>
      <w:r>
        <w:rPr>
          <w:rFonts w:hint="default" w:ascii="Times New Roman" w:hAnsi="Times New Roman" w:eastAsia="仿宋_GB2312" w:cs="仿宋_GB2312"/>
          <w:color w:val="auto"/>
          <w:kern w:val="0"/>
          <w:sz w:val="32"/>
          <w:szCs w:val="32"/>
          <w:highlight w:val="none"/>
          <w:lang w:eastAsia="zh-CN" w:bidi="ar"/>
        </w:rPr>
        <w:t>；</w:t>
      </w:r>
      <w:r>
        <w:rPr>
          <w:rFonts w:hint="eastAsia" w:ascii="Times New Roman" w:hAnsi="Times New Roman" w:eastAsia="仿宋_GB2312" w:cs="仿宋_GB2312"/>
          <w:color w:val="auto"/>
          <w:spacing w:val="0"/>
          <w:kern w:val="2"/>
          <w:sz w:val="32"/>
          <w:szCs w:val="32"/>
          <w:lang w:val="en-US" w:eastAsia="zh-CN" w:bidi="ar-SA"/>
        </w:rPr>
        <w:t>“揭榜挂帅”制研发专项</w:t>
      </w:r>
      <w:r>
        <w:rPr>
          <w:rFonts w:hint="eastAsia" w:ascii="Times New Roman" w:hAnsi="Times New Roman" w:eastAsia="仿宋_GB2312" w:cs="仿宋_GB2312"/>
          <w:color w:val="auto"/>
          <w:kern w:val="0"/>
          <w:sz w:val="32"/>
          <w:szCs w:val="32"/>
          <w:lang w:val="en-US" w:eastAsia="zh-CN" w:bidi="ar"/>
        </w:rPr>
        <w:t>根据项目验收结果，按照发榜方与揭榜方所签订技术合同实际付款额的30%给予支持，单个项目财政支持资金不超过500万元</w:t>
      </w:r>
      <w:r>
        <w:rPr>
          <w:rFonts w:hint="default" w:ascii="Times New Roman" w:hAnsi="Times New Roman" w:eastAsia="仿宋_GB2312" w:cs="仿宋_GB2312"/>
          <w:color w:val="auto"/>
          <w:kern w:val="0"/>
          <w:sz w:val="32"/>
          <w:szCs w:val="32"/>
          <w:lang w:eastAsia="zh-CN" w:bidi="ar"/>
        </w:rPr>
        <w:t>；</w:t>
      </w:r>
      <w:r>
        <w:rPr>
          <w:rFonts w:hint="eastAsia" w:ascii="Times New Roman" w:hAnsi="Times New Roman" w:eastAsia="仿宋_GB2312" w:cs="仿宋_GB2312"/>
          <w:color w:val="auto"/>
          <w:kern w:val="0"/>
          <w:sz w:val="32"/>
          <w:szCs w:val="32"/>
          <w:highlight w:val="none"/>
          <w:lang w:val="en-US" w:eastAsia="zh-CN" w:bidi="ar"/>
        </w:rPr>
        <w:t>协同创新专项</w:t>
      </w:r>
      <w:r>
        <w:rPr>
          <w:rFonts w:hint="default" w:ascii="Times New Roman" w:hAnsi="Times New Roman" w:eastAsia="仿宋_GB2312" w:cs="仿宋_GB2312"/>
          <w:color w:val="auto"/>
          <w:kern w:val="0"/>
          <w:sz w:val="32"/>
          <w:szCs w:val="32"/>
          <w:highlight w:val="none"/>
          <w:lang w:eastAsia="zh-CN" w:bidi="ar"/>
        </w:rPr>
        <w:t>主要</w:t>
      </w:r>
      <w:r>
        <w:rPr>
          <w:rFonts w:hint="eastAsia" w:ascii="Times New Roman" w:hAnsi="Times New Roman" w:eastAsia="仿宋_GB2312" w:cs="仿宋_GB2312"/>
          <w:color w:val="auto"/>
          <w:kern w:val="0"/>
          <w:sz w:val="32"/>
          <w:szCs w:val="32"/>
          <w:lang w:val="en-US" w:eastAsia="zh-CN" w:bidi="ar"/>
        </w:rPr>
        <w:t>利用郑州市基础研究与应用基础研究专项项目资金、自有资金和其他资金实施立项</w:t>
      </w:r>
      <w:r>
        <w:rPr>
          <w:rFonts w:hint="default" w:ascii="Times New Roman" w:hAnsi="Times New Roman" w:eastAsia="仿宋_GB2312" w:cs="仿宋_GB2312"/>
          <w:color w:val="auto"/>
          <w:kern w:val="0"/>
          <w:sz w:val="32"/>
          <w:szCs w:val="32"/>
          <w:lang w:eastAsia="zh-CN" w:bidi="ar"/>
        </w:rPr>
        <w:t>。</w:t>
      </w:r>
    </w:p>
    <w:p>
      <w:pPr>
        <w:keepNext w:val="0"/>
        <w:keepLines w:val="0"/>
        <w:pageBreakBefore w:val="0"/>
        <w:kinsoku/>
        <w:overflowPunct/>
        <w:topLinePunct w:val="0"/>
        <w:autoSpaceDE/>
        <w:autoSpaceDN/>
        <w:bidi w:val="0"/>
        <w:adjustRightInd/>
        <w:snapToGrid/>
        <w:spacing w:line="560" w:lineRule="exact"/>
        <w:ind w:firstLine="642" w:firstLineChars="200"/>
        <w:jc w:val="both"/>
        <w:textAlignment w:val="auto"/>
        <w:rPr>
          <w:rFonts w:hint="eastAsia" w:ascii="Times New Roman" w:hAnsi="Times New Roman" w:eastAsia="仿宋_GB2312" w:cs="仿宋_GB2312"/>
          <w:color w:val="auto"/>
          <w:kern w:val="0"/>
          <w:sz w:val="32"/>
          <w:szCs w:val="32"/>
          <w:lang w:val="en-US" w:eastAsia="zh-CN" w:bidi="ar"/>
        </w:rPr>
      </w:pPr>
      <w:r>
        <w:rPr>
          <w:rFonts w:hint="default" w:ascii="Times New Roman" w:hAnsi="Times New Roman" w:eastAsia="仿宋_GB2312" w:cs="仿宋"/>
          <w:b/>
          <w:bCs/>
          <w:sz w:val="32"/>
          <w:szCs w:val="32"/>
          <w:lang w:eastAsia="zh-CN"/>
        </w:rPr>
        <w:t>三</w:t>
      </w:r>
      <w:r>
        <w:rPr>
          <w:rFonts w:hint="eastAsia" w:ascii="Times New Roman" w:hAnsi="Times New Roman" w:eastAsia="仿宋_GB2312" w:cs="仿宋"/>
          <w:b/>
          <w:bCs/>
          <w:sz w:val="32"/>
          <w:szCs w:val="32"/>
          <w:lang w:eastAsia="zh-CN"/>
        </w:rPr>
        <w:t>是分类管理，精准实施。</w:t>
      </w:r>
      <w:r>
        <w:rPr>
          <w:rFonts w:hint="default" w:ascii="Times New Roman" w:hAnsi="Times New Roman" w:eastAsia="仿宋_GB2312" w:cs="仿宋_GB2312"/>
          <w:color w:val="auto"/>
          <w:kern w:val="0"/>
          <w:sz w:val="32"/>
          <w:szCs w:val="32"/>
          <w:lang w:eastAsia="zh-CN" w:bidi="ar"/>
        </w:rPr>
        <w:t>不同项目的申报主体和申报条件均有明确要求</w:t>
      </w:r>
      <w:r>
        <w:rPr>
          <w:rFonts w:hint="eastAsia" w:ascii="Times New Roman" w:hAnsi="Times New Roman" w:eastAsia="仿宋_GB2312" w:cs="仿宋_GB2312"/>
          <w:color w:val="auto"/>
          <w:kern w:val="0"/>
          <w:sz w:val="32"/>
          <w:szCs w:val="32"/>
          <w:lang w:val="en-US" w:eastAsia="zh-CN" w:bidi="ar"/>
        </w:rPr>
        <w:t>，</w:t>
      </w:r>
      <w:r>
        <w:rPr>
          <w:rFonts w:hint="default" w:ascii="Times New Roman" w:hAnsi="Times New Roman" w:eastAsia="仿宋_GB2312" w:cs="仿宋_GB2312"/>
          <w:color w:val="auto"/>
          <w:kern w:val="0"/>
          <w:sz w:val="32"/>
          <w:szCs w:val="32"/>
          <w:lang w:eastAsia="zh-CN" w:bidi="ar"/>
        </w:rPr>
        <w:t>同时</w:t>
      </w:r>
      <w:r>
        <w:rPr>
          <w:rFonts w:hint="eastAsia" w:ascii="Times New Roman" w:hAnsi="Times New Roman" w:eastAsia="仿宋_GB2312" w:cs="仿宋_GB2312"/>
          <w:color w:val="auto"/>
          <w:kern w:val="0"/>
          <w:sz w:val="32"/>
          <w:szCs w:val="32"/>
          <w:lang w:val="en-US" w:eastAsia="zh-CN" w:bidi="ar"/>
        </w:rPr>
        <w:t>明确相应</w:t>
      </w:r>
      <w:r>
        <w:rPr>
          <w:rFonts w:hint="default" w:ascii="Times New Roman" w:hAnsi="Times New Roman" w:eastAsia="仿宋_GB2312" w:cs="仿宋_GB2312"/>
          <w:color w:val="auto"/>
          <w:kern w:val="0"/>
          <w:sz w:val="32"/>
          <w:szCs w:val="32"/>
          <w:lang w:eastAsia="zh-CN" w:bidi="ar"/>
        </w:rPr>
        <w:t>立项、</w:t>
      </w:r>
      <w:r>
        <w:rPr>
          <w:rFonts w:hint="eastAsia" w:ascii="Times New Roman" w:hAnsi="Times New Roman" w:eastAsia="仿宋_GB2312" w:cs="仿宋_GB2312"/>
          <w:color w:val="auto"/>
          <w:kern w:val="0"/>
          <w:sz w:val="32"/>
          <w:szCs w:val="32"/>
          <w:lang w:val="en-US" w:eastAsia="zh-CN" w:bidi="ar"/>
        </w:rPr>
        <w:t>验收方式，突出需求导向、应用导向、目标导向，加强项目管理和节点目标考核。</w:t>
      </w:r>
    </w:p>
    <w:p>
      <w:pPr>
        <w:keepNext w:val="0"/>
        <w:keepLines w:val="0"/>
        <w:pageBreakBefore w:val="0"/>
        <w:kinsoku/>
        <w:overflowPunct/>
        <w:topLinePunct w:val="0"/>
        <w:autoSpaceDE/>
        <w:autoSpaceDN/>
        <w:bidi w:val="0"/>
        <w:adjustRightInd/>
        <w:snapToGrid/>
        <w:spacing w:line="560" w:lineRule="exact"/>
        <w:ind w:firstLine="642" w:firstLineChars="200"/>
        <w:jc w:val="both"/>
        <w:textAlignment w:val="auto"/>
        <w:rPr>
          <w:rFonts w:hint="eastAsia" w:ascii="Times New Roman" w:hAnsi="Times New Roman" w:eastAsia="仿宋_GB2312" w:cs="仿宋_GB2312"/>
          <w:color w:val="auto"/>
          <w:spacing w:val="0"/>
          <w:kern w:val="0"/>
          <w:sz w:val="32"/>
          <w:szCs w:val="32"/>
          <w:highlight w:val="none"/>
          <w:u w:val="none" w:color="auto"/>
          <w:lang w:val="en-US" w:eastAsia="zh-CN" w:bidi="ar-SA"/>
        </w:rPr>
      </w:pPr>
      <w:r>
        <w:rPr>
          <w:rFonts w:hint="default" w:ascii="Times New Roman" w:hAnsi="Times New Roman" w:eastAsia="仿宋_GB2312" w:cs="仿宋_GB2312"/>
          <w:b/>
          <w:bCs/>
          <w:color w:val="auto"/>
          <w:kern w:val="0"/>
          <w:sz w:val="32"/>
          <w:szCs w:val="32"/>
          <w:highlight w:val="none"/>
          <w:lang w:eastAsia="zh-CN" w:bidi="ar"/>
        </w:rPr>
        <w:t>四</w:t>
      </w:r>
      <w:r>
        <w:rPr>
          <w:rFonts w:hint="eastAsia" w:ascii="Times New Roman" w:hAnsi="Times New Roman" w:eastAsia="仿宋_GB2312" w:cs="仿宋_GB2312"/>
          <w:b/>
          <w:bCs/>
          <w:color w:val="auto"/>
          <w:kern w:val="0"/>
          <w:sz w:val="32"/>
          <w:szCs w:val="32"/>
          <w:highlight w:val="none"/>
          <w:lang w:val="en-US" w:eastAsia="zh-CN" w:bidi="ar"/>
        </w:rPr>
        <w:t>是</w:t>
      </w:r>
      <w:r>
        <w:rPr>
          <w:rFonts w:hint="default" w:ascii="Times New Roman" w:hAnsi="Times New Roman" w:eastAsia="仿宋_GB2312" w:cs="仿宋_GB2312"/>
          <w:b/>
          <w:bCs/>
          <w:color w:val="auto"/>
          <w:kern w:val="0"/>
          <w:sz w:val="32"/>
          <w:szCs w:val="32"/>
          <w:highlight w:val="none"/>
          <w:lang w:eastAsia="zh-CN" w:bidi="ar"/>
        </w:rPr>
        <w:t>加强诚信管理</w:t>
      </w:r>
      <w:r>
        <w:rPr>
          <w:rFonts w:hint="eastAsia" w:ascii="Times New Roman" w:hAnsi="Times New Roman" w:eastAsia="仿宋_GB2312" w:cs="仿宋_GB2312"/>
          <w:b/>
          <w:bCs/>
          <w:color w:val="auto"/>
          <w:kern w:val="0"/>
          <w:sz w:val="32"/>
          <w:szCs w:val="32"/>
          <w:highlight w:val="none"/>
          <w:lang w:val="en-US" w:eastAsia="zh-CN" w:bidi="ar"/>
        </w:rPr>
        <w:t>。</w:t>
      </w:r>
      <w:r>
        <w:rPr>
          <w:rFonts w:hint="eastAsia" w:ascii="Times New Roman" w:hAnsi="Times New Roman" w:eastAsia="仿宋_GB2312" w:cs="仿宋_GB2312"/>
          <w:color w:val="auto"/>
          <w:spacing w:val="0"/>
          <w:kern w:val="0"/>
          <w:sz w:val="32"/>
          <w:szCs w:val="32"/>
          <w:highlight w:val="none"/>
          <w:u w:val="none" w:color="auto"/>
          <w:lang w:val="en-US" w:eastAsia="zh-CN" w:bidi="ar-SA"/>
        </w:rPr>
        <w:t>项目验收工作实行信用管理，</w:t>
      </w:r>
      <w:r>
        <w:rPr>
          <w:rFonts w:hint="default" w:ascii="Times New Roman" w:hAnsi="Times New Roman" w:eastAsia="仿宋_GB2312" w:cs="仿宋_GB2312"/>
          <w:color w:val="auto"/>
          <w:spacing w:val="0"/>
          <w:kern w:val="0"/>
          <w:sz w:val="32"/>
          <w:szCs w:val="32"/>
          <w:highlight w:val="none"/>
          <w:u w:val="none" w:color="auto"/>
          <w:lang w:val="en-US" w:eastAsia="zh-CN" w:bidi="ar-SA"/>
        </w:rPr>
        <w:t>按照郑州市科技计划诚信</w:t>
      </w:r>
      <w:r>
        <w:rPr>
          <w:rFonts w:hint="eastAsia" w:ascii="Times New Roman" w:hAnsi="Times New Roman" w:eastAsia="仿宋_GB2312" w:cs="仿宋_GB2312"/>
          <w:color w:val="auto"/>
          <w:spacing w:val="0"/>
          <w:kern w:val="0"/>
          <w:sz w:val="32"/>
          <w:szCs w:val="32"/>
          <w:highlight w:val="none"/>
          <w:u w:val="none" w:color="auto"/>
          <w:lang w:val="en-US" w:eastAsia="zh-CN" w:bidi="ar-SA"/>
        </w:rPr>
        <w:t>相关</w:t>
      </w:r>
      <w:r>
        <w:rPr>
          <w:rFonts w:hint="default" w:ascii="Times New Roman" w:hAnsi="Times New Roman" w:eastAsia="仿宋_GB2312" w:cs="仿宋_GB2312"/>
          <w:color w:val="auto"/>
          <w:spacing w:val="0"/>
          <w:kern w:val="0"/>
          <w:sz w:val="32"/>
          <w:szCs w:val="32"/>
          <w:highlight w:val="none"/>
          <w:u w:val="none" w:color="auto"/>
          <w:lang w:val="en-US" w:eastAsia="zh-CN" w:bidi="ar-SA"/>
        </w:rPr>
        <w:t>管理办法</w:t>
      </w:r>
      <w:r>
        <w:rPr>
          <w:rFonts w:hint="eastAsia" w:ascii="Times New Roman" w:hAnsi="Times New Roman" w:eastAsia="仿宋_GB2312" w:cs="仿宋_GB2312"/>
          <w:color w:val="auto"/>
          <w:spacing w:val="0"/>
          <w:kern w:val="0"/>
          <w:sz w:val="32"/>
          <w:szCs w:val="32"/>
          <w:highlight w:val="none"/>
          <w:u w:val="none" w:color="auto"/>
          <w:lang w:val="en-US" w:eastAsia="zh-CN" w:bidi="ar-SA"/>
        </w:rPr>
        <w:t>进行信用</w:t>
      </w:r>
      <w:r>
        <w:rPr>
          <w:rFonts w:hint="default" w:ascii="Times New Roman" w:hAnsi="Times New Roman" w:eastAsia="仿宋_GB2312" w:cs="仿宋_GB2312"/>
          <w:color w:val="auto"/>
          <w:spacing w:val="0"/>
          <w:kern w:val="0"/>
          <w:sz w:val="32"/>
          <w:szCs w:val="32"/>
          <w:highlight w:val="none"/>
          <w:u w:val="none" w:color="auto"/>
          <w:lang w:val="en-US" w:eastAsia="zh-CN" w:bidi="ar-SA"/>
        </w:rPr>
        <w:t>记录</w:t>
      </w:r>
      <w:r>
        <w:rPr>
          <w:rFonts w:hint="eastAsia" w:ascii="Times New Roman" w:hAnsi="Times New Roman" w:eastAsia="仿宋_GB2312" w:cs="仿宋_GB2312"/>
          <w:color w:val="auto"/>
          <w:spacing w:val="0"/>
          <w:kern w:val="0"/>
          <w:sz w:val="32"/>
          <w:szCs w:val="32"/>
          <w:highlight w:val="none"/>
          <w:u w:val="none" w:color="auto"/>
          <w:lang w:val="en-US" w:eastAsia="zh-CN" w:bidi="ar-SA"/>
        </w:rPr>
        <w:t>。</w:t>
      </w:r>
    </w:p>
    <w:p>
      <w:pPr>
        <w:keepNext w:val="0"/>
        <w:keepLines w:val="0"/>
        <w:pageBreakBefore w:val="0"/>
        <w:kinsoku/>
        <w:overflowPunct/>
        <w:topLinePunct w:val="0"/>
        <w:autoSpaceDE/>
        <w:autoSpaceDN/>
        <w:bidi w:val="0"/>
        <w:adjustRightInd/>
        <w:snapToGrid/>
        <w:spacing w:line="560" w:lineRule="exact"/>
        <w:textAlignment w:val="auto"/>
        <w:rPr>
          <w:rFonts w:ascii="Times New Roman" w:hAnsi="Times New Roman"/>
        </w:rPr>
      </w:pPr>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roman"/>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5577B221"/>
    <w:rsid w:val="57FF4A34"/>
    <w:rsid w:val="5ECF4C66"/>
    <w:rsid w:val="5F3D843C"/>
    <w:rsid w:val="5FC0861C"/>
    <w:rsid w:val="6FFB2921"/>
    <w:rsid w:val="7EF5A99B"/>
    <w:rsid w:val="7F9F24B5"/>
    <w:rsid w:val="9EBE9B90"/>
    <w:rsid w:val="BFF58C73"/>
    <w:rsid w:val="DF77A973"/>
    <w:rsid w:val="FD6F7E97"/>
    <w:rsid w:val="FFFF2F7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link w:val="7"/>
    <w:semiHidden/>
    <w:qFormat/>
    <w:uiPriority w:val="0"/>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Char"/>
    <w:basedOn w:val="1"/>
    <w:link w:val="6"/>
    <w:qFormat/>
    <w:uiPriority w:val="0"/>
    <w:rPr>
      <w:szCs w:val="20"/>
    </w:rPr>
  </w:style>
  <w:style w:type="character" w:styleId="8">
    <w:name w:val="page number"/>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2018-08-14T03:07:00Z</dcterms:created>
  <dc:creator>Administrator</dc:creator>
  <cp:lastModifiedBy>greatwall</cp:lastModifiedBy>
  <cp:lastPrinted>2018-08-14T03:44:00Z</cp:lastPrinted>
  <dcterms:modified xsi:type="dcterms:W3CDTF">2022-03-23T14:27:54Z</dcterms:modified>
  <dc:title>关于《郑州市重大科技创新专项管理办法》的起草说明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